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7BE89" w14:textId="77777777" w:rsidR="00AC025F" w:rsidRPr="00BC3113" w:rsidRDefault="00AC025F" w:rsidP="00C44A2E">
      <w:pPr>
        <w:spacing w:line="340" w:lineRule="exact"/>
        <w:jc w:val="center"/>
        <w:rPr>
          <w:rFonts w:ascii="Times New Roman" w:hAnsi="Times New Roman"/>
          <w:b/>
          <w:lang w:val="nl-NL"/>
        </w:rPr>
      </w:pPr>
      <w:r w:rsidRPr="00BC3113">
        <w:rPr>
          <w:rFonts w:ascii="Times New Roman" w:hAnsi="Times New Roman"/>
          <w:b/>
          <w:lang w:val="nl-NL"/>
        </w:rPr>
        <w:t>Phụ lục III</w:t>
      </w:r>
    </w:p>
    <w:p w14:paraId="28C57206" w14:textId="77777777" w:rsidR="00AC025F" w:rsidRPr="00BC3113" w:rsidRDefault="00AC025F" w:rsidP="00C44A2E">
      <w:pPr>
        <w:jc w:val="center"/>
        <w:rPr>
          <w:rFonts w:ascii="Times New Roman" w:hAnsi="Times New Roman"/>
          <w:b/>
          <w:lang w:val="nl-NL"/>
        </w:rPr>
      </w:pPr>
      <w:r w:rsidRPr="00BC3113">
        <w:rPr>
          <w:rFonts w:ascii="Times New Roman" w:hAnsi="Times New Roman"/>
          <w:b/>
          <w:lang w:val="nl-NL"/>
        </w:rPr>
        <w:t>PHƯƠNG ÁN SẮP XẾP CỦA TỈNH BÀ RỊA – VŨNG TÀU, TỈNH BÌNH DƯƠNG VÀ THÀNH PHỐ HỒ CHÍ MINH</w:t>
      </w:r>
    </w:p>
    <w:p w14:paraId="39B42B85" w14:textId="77777777" w:rsidR="00AC025F" w:rsidRPr="00BC3113" w:rsidRDefault="00AC025F" w:rsidP="00C44A2E">
      <w:pPr>
        <w:spacing w:line="340" w:lineRule="exact"/>
        <w:jc w:val="center"/>
        <w:rPr>
          <w:rFonts w:ascii="Times New Roman" w:hAnsi="Times New Roman"/>
          <w:i/>
          <w:lang w:val="nl-NL"/>
        </w:rPr>
      </w:pPr>
      <w:r w:rsidRPr="00BC3113">
        <w:rPr>
          <w:rFonts w:ascii="Times New Roman" w:hAnsi="Times New Roman"/>
          <w:i/>
          <w:lang w:val="nl-NL"/>
        </w:rPr>
        <w:t>(Kèm theo Đề án của Chính phủ)</w:t>
      </w:r>
    </w:p>
    <w:p w14:paraId="4FF650E7" w14:textId="77777777" w:rsidR="00AC025F" w:rsidRPr="00BC3113" w:rsidRDefault="00AC025F" w:rsidP="00AC025F">
      <w:pPr>
        <w:spacing w:line="340" w:lineRule="exact"/>
        <w:jc w:val="center"/>
        <w:rPr>
          <w:rFonts w:ascii="Times New Roman" w:hAnsi="Times New Roman"/>
          <w:i/>
          <w:lang w:val="nl-NL"/>
        </w:rPr>
      </w:pPr>
      <w:r w:rsidRPr="00BC3113">
        <w:rPr>
          <w:rFonts w:ascii="Times New Roman" w:hAnsi="Times New Roman"/>
          <w:i/>
          <w:lang w:val="nl-NL"/>
        </w:rPr>
        <w:t>–––</w:t>
      </w:r>
    </w:p>
    <w:tbl>
      <w:tblPr>
        <w:tblStyle w:val="TableGrid"/>
        <w:tblW w:w="15313" w:type="dxa"/>
        <w:tblLook w:val="04A0" w:firstRow="1" w:lastRow="0" w:firstColumn="1" w:lastColumn="0" w:noHBand="0" w:noVBand="1"/>
      </w:tblPr>
      <w:tblGrid>
        <w:gridCol w:w="686"/>
        <w:gridCol w:w="1621"/>
        <w:gridCol w:w="6735"/>
        <w:gridCol w:w="988"/>
        <w:gridCol w:w="1250"/>
        <w:gridCol w:w="1550"/>
        <w:gridCol w:w="1140"/>
        <w:gridCol w:w="1343"/>
      </w:tblGrid>
      <w:tr w:rsidR="00BC3113" w:rsidRPr="00BC3113" w14:paraId="3659314F" w14:textId="77777777" w:rsidTr="000F4F07">
        <w:tc>
          <w:tcPr>
            <w:tcW w:w="687" w:type="dxa"/>
            <w:vMerge w:val="restart"/>
            <w:vAlign w:val="center"/>
          </w:tcPr>
          <w:p w14:paraId="378A819D" w14:textId="77777777" w:rsidR="00A8715C" w:rsidRPr="00BC3113" w:rsidRDefault="00A8715C" w:rsidP="008C6DA1">
            <w:pPr>
              <w:spacing w:line="340" w:lineRule="exact"/>
              <w:jc w:val="center"/>
              <w:rPr>
                <w:rFonts w:ascii="Times New Roman" w:hAnsi="Times New Roman"/>
                <w:b/>
                <w:sz w:val="25"/>
                <w:szCs w:val="25"/>
                <w:lang w:val="nl-NL"/>
              </w:rPr>
            </w:pPr>
            <w:r w:rsidRPr="00BC3113">
              <w:rPr>
                <w:rFonts w:ascii="Times New Roman" w:hAnsi="Times New Roman"/>
                <w:b/>
                <w:sz w:val="25"/>
                <w:szCs w:val="25"/>
                <w:lang w:val="nl-NL"/>
              </w:rPr>
              <w:t>TT</w:t>
            </w:r>
          </w:p>
        </w:tc>
        <w:tc>
          <w:tcPr>
            <w:tcW w:w="1627" w:type="dxa"/>
            <w:vMerge w:val="restart"/>
            <w:vAlign w:val="center"/>
          </w:tcPr>
          <w:p w14:paraId="579B39C1" w14:textId="77777777" w:rsidR="00A8715C" w:rsidRPr="00BC3113" w:rsidRDefault="00A8715C" w:rsidP="008C6DA1">
            <w:pPr>
              <w:spacing w:line="340" w:lineRule="exact"/>
              <w:jc w:val="center"/>
              <w:rPr>
                <w:rFonts w:ascii="Times New Roman" w:hAnsi="Times New Roman"/>
                <w:b/>
                <w:sz w:val="25"/>
                <w:szCs w:val="25"/>
                <w:lang w:val="nl-NL"/>
              </w:rPr>
            </w:pPr>
            <w:r w:rsidRPr="00BC3113">
              <w:rPr>
                <w:rFonts w:ascii="Times New Roman" w:hAnsi="Times New Roman"/>
                <w:b/>
                <w:sz w:val="25"/>
                <w:szCs w:val="25"/>
                <w:lang w:val="nl-NL"/>
              </w:rPr>
              <w:t>Tên ĐVHC cấp xã mới</w:t>
            </w:r>
          </w:p>
        </w:tc>
        <w:tc>
          <w:tcPr>
            <w:tcW w:w="6789" w:type="dxa"/>
            <w:vMerge w:val="restart"/>
            <w:vAlign w:val="center"/>
          </w:tcPr>
          <w:p w14:paraId="79037328" w14:textId="77777777" w:rsidR="00A8715C" w:rsidRPr="00BC3113" w:rsidRDefault="00A8715C" w:rsidP="008C6DA1">
            <w:pPr>
              <w:spacing w:line="340" w:lineRule="exact"/>
              <w:jc w:val="center"/>
              <w:rPr>
                <w:rFonts w:ascii="Times New Roman" w:hAnsi="Times New Roman"/>
                <w:b/>
                <w:sz w:val="25"/>
                <w:szCs w:val="25"/>
                <w:lang w:val="nl-NL"/>
              </w:rPr>
            </w:pPr>
            <w:r w:rsidRPr="00BC3113">
              <w:rPr>
                <w:rFonts w:ascii="Times New Roman" w:hAnsi="Times New Roman"/>
                <w:b/>
                <w:sz w:val="25"/>
                <w:szCs w:val="25"/>
              </w:rPr>
              <w:t>Phương án sắp xếp</w:t>
            </w:r>
          </w:p>
        </w:tc>
        <w:tc>
          <w:tcPr>
            <w:tcW w:w="988" w:type="dxa"/>
            <w:vMerge w:val="restart"/>
            <w:vAlign w:val="center"/>
          </w:tcPr>
          <w:p w14:paraId="1465C1C4" w14:textId="77777777" w:rsidR="00A8715C" w:rsidRPr="00BC3113" w:rsidRDefault="00A8715C" w:rsidP="008C6DA1">
            <w:pPr>
              <w:spacing w:line="340" w:lineRule="exact"/>
              <w:jc w:val="center"/>
              <w:rPr>
                <w:rFonts w:ascii="Times New Roman" w:hAnsi="Times New Roman"/>
                <w:b/>
                <w:sz w:val="25"/>
                <w:szCs w:val="25"/>
                <w:lang w:val="nl-NL"/>
              </w:rPr>
            </w:pPr>
            <w:r w:rsidRPr="00BC3113">
              <w:rPr>
                <w:rFonts w:ascii="Times New Roman" w:hAnsi="Times New Roman"/>
                <w:b/>
                <w:sz w:val="25"/>
                <w:szCs w:val="25"/>
              </w:rPr>
              <w:t>ĐVHC giảm</w:t>
            </w:r>
          </w:p>
        </w:tc>
        <w:tc>
          <w:tcPr>
            <w:tcW w:w="2804" w:type="dxa"/>
            <w:gridSpan w:val="2"/>
            <w:vAlign w:val="center"/>
          </w:tcPr>
          <w:p w14:paraId="1EC735FA" w14:textId="77777777" w:rsidR="00A8715C" w:rsidRPr="00BC3113" w:rsidRDefault="00A8715C" w:rsidP="008C6DA1">
            <w:pPr>
              <w:spacing w:line="340" w:lineRule="exact"/>
              <w:jc w:val="center"/>
              <w:rPr>
                <w:rFonts w:ascii="Times New Roman" w:hAnsi="Times New Roman"/>
                <w:b/>
                <w:sz w:val="25"/>
                <w:szCs w:val="25"/>
                <w:lang w:val="nl-NL"/>
              </w:rPr>
            </w:pPr>
            <w:r w:rsidRPr="00BC3113">
              <w:rPr>
                <w:rFonts w:ascii="Times New Roman" w:hAnsi="Times New Roman"/>
                <w:b/>
                <w:sz w:val="25"/>
                <w:szCs w:val="25"/>
              </w:rPr>
              <w:t>Diện tích tự nhiên</w:t>
            </w:r>
          </w:p>
        </w:tc>
        <w:tc>
          <w:tcPr>
            <w:tcW w:w="2418" w:type="dxa"/>
            <w:gridSpan w:val="2"/>
            <w:vAlign w:val="center"/>
          </w:tcPr>
          <w:p w14:paraId="5B6E6D05" w14:textId="77777777" w:rsidR="00A8715C" w:rsidRPr="00BC3113" w:rsidRDefault="00A8715C" w:rsidP="008C6DA1">
            <w:pPr>
              <w:spacing w:line="340" w:lineRule="exact"/>
              <w:jc w:val="center"/>
              <w:rPr>
                <w:rFonts w:ascii="Times New Roman" w:hAnsi="Times New Roman"/>
                <w:b/>
                <w:sz w:val="25"/>
                <w:szCs w:val="25"/>
                <w:lang w:val="nl-NL"/>
              </w:rPr>
            </w:pPr>
            <w:r w:rsidRPr="00BC3113">
              <w:rPr>
                <w:rFonts w:ascii="Times New Roman" w:hAnsi="Times New Roman"/>
                <w:b/>
                <w:sz w:val="25"/>
                <w:szCs w:val="25"/>
              </w:rPr>
              <w:t>Quy mô dân số</w:t>
            </w:r>
          </w:p>
        </w:tc>
      </w:tr>
      <w:tr w:rsidR="00BC3113" w:rsidRPr="00BC3113" w14:paraId="42272764" w14:textId="77777777" w:rsidTr="000F4F07">
        <w:tc>
          <w:tcPr>
            <w:tcW w:w="687" w:type="dxa"/>
            <w:vMerge/>
            <w:vAlign w:val="center"/>
          </w:tcPr>
          <w:p w14:paraId="16C56B09" w14:textId="77777777" w:rsidR="00A8715C" w:rsidRPr="00BC3113" w:rsidRDefault="00A8715C" w:rsidP="008C6DA1">
            <w:pPr>
              <w:spacing w:line="340" w:lineRule="exact"/>
              <w:jc w:val="center"/>
              <w:rPr>
                <w:rFonts w:ascii="Times New Roman" w:hAnsi="Times New Roman"/>
                <w:i/>
                <w:sz w:val="25"/>
                <w:szCs w:val="25"/>
                <w:lang w:val="nl-NL"/>
              </w:rPr>
            </w:pPr>
          </w:p>
        </w:tc>
        <w:tc>
          <w:tcPr>
            <w:tcW w:w="1627" w:type="dxa"/>
            <w:vMerge/>
            <w:vAlign w:val="center"/>
          </w:tcPr>
          <w:p w14:paraId="2EA7E8C0" w14:textId="77777777" w:rsidR="00A8715C" w:rsidRPr="00BC3113" w:rsidRDefault="00A8715C" w:rsidP="008C6DA1">
            <w:pPr>
              <w:spacing w:line="340" w:lineRule="exact"/>
              <w:jc w:val="center"/>
              <w:rPr>
                <w:rFonts w:ascii="Times New Roman" w:hAnsi="Times New Roman"/>
                <w:i/>
                <w:sz w:val="25"/>
                <w:szCs w:val="25"/>
                <w:lang w:val="nl-NL"/>
              </w:rPr>
            </w:pPr>
          </w:p>
        </w:tc>
        <w:tc>
          <w:tcPr>
            <w:tcW w:w="6789" w:type="dxa"/>
            <w:vMerge/>
            <w:vAlign w:val="center"/>
          </w:tcPr>
          <w:p w14:paraId="7A98D53A" w14:textId="77777777" w:rsidR="00A8715C" w:rsidRPr="00BC3113" w:rsidRDefault="00A8715C" w:rsidP="008C6DA1">
            <w:pPr>
              <w:spacing w:line="340" w:lineRule="exact"/>
              <w:jc w:val="center"/>
              <w:rPr>
                <w:rFonts w:ascii="Times New Roman" w:hAnsi="Times New Roman"/>
                <w:i/>
                <w:sz w:val="25"/>
                <w:szCs w:val="25"/>
                <w:lang w:val="nl-NL"/>
              </w:rPr>
            </w:pPr>
          </w:p>
        </w:tc>
        <w:tc>
          <w:tcPr>
            <w:tcW w:w="988" w:type="dxa"/>
            <w:vMerge/>
            <w:vAlign w:val="center"/>
          </w:tcPr>
          <w:p w14:paraId="54391D36" w14:textId="77777777" w:rsidR="00A8715C" w:rsidRPr="00BC3113" w:rsidRDefault="00A8715C" w:rsidP="008C6DA1">
            <w:pPr>
              <w:spacing w:line="340" w:lineRule="exact"/>
              <w:jc w:val="center"/>
              <w:rPr>
                <w:rFonts w:ascii="Times New Roman" w:hAnsi="Times New Roman"/>
                <w:i/>
                <w:sz w:val="25"/>
                <w:szCs w:val="25"/>
                <w:lang w:val="nl-NL"/>
              </w:rPr>
            </w:pPr>
          </w:p>
        </w:tc>
        <w:tc>
          <w:tcPr>
            <w:tcW w:w="1252" w:type="dxa"/>
            <w:vAlign w:val="center"/>
          </w:tcPr>
          <w:p w14:paraId="2E22864C" w14:textId="77777777" w:rsidR="00A8715C" w:rsidRPr="00BC3113" w:rsidRDefault="00A8715C" w:rsidP="008C6DA1">
            <w:pPr>
              <w:spacing w:line="340" w:lineRule="exact"/>
              <w:jc w:val="center"/>
              <w:rPr>
                <w:rFonts w:ascii="Times New Roman" w:hAnsi="Times New Roman"/>
                <w:i/>
                <w:sz w:val="25"/>
                <w:szCs w:val="25"/>
                <w:lang w:val="nl-NL"/>
              </w:rPr>
            </w:pPr>
            <w:r w:rsidRPr="00BC3113">
              <w:rPr>
                <w:rFonts w:ascii="Times New Roman" w:hAnsi="Times New Roman"/>
                <w:b/>
                <w:sz w:val="25"/>
                <w:szCs w:val="25"/>
              </w:rPr>
              <w:t>Diện tích km</w:t>
            </w:r>
            <w:r w:rsidRPr="00BC3113">
              <w:rPr>
                <w:rFonts w:ascii="Times New Roman" w:hAnsi="Times New Roman"/>
                <w:b/>
                <w:sz w:val="25"/>
                <w:szCs w:val="25"/>
                <w:vertAlign w:val="superscript"/>
              </w:rPr>
              <w:t>2</w:t>
            </w:r>
          </w:p>
        </w:tc>
        <w:tc>
          <w:tcPr>
            <w:tcW w:w="1552" w:type="dxa"/>
            <w:vAlign w:val="center"/>
          </w:tcPr>
          <w:p w14:paraId="7D86D7BD" w14:textId="77777777" w:rsidR="00A8715C" w:rsidRPr="00BC3113" w:rsidRDefault="00A8715C" w:rsidP="008C6DA1">
            <w:pPr>
              <w:spacing w:line="340" w:lineRule="exact"/>
              <w:jc w:val="center"/>
              <w:rPr>
                <w:rFonts w:ascii="Times New Roman" w:hAnsi="Times New Roman"/>
                <w:i/>
                <w:sz w:val="25"/>
                <w:szCs w:val="25"/>
                <w:lang w:val="nl-NL"/>
              </w:rPr>
            </w:pPr>
            <w:r w:rsidRPr="00BC3113">
              <w:rPr>
                <w:rFonts w:ascii="Times New Roman" w:hAnsi="Times New Roman"/>
                <w:b/>
                <w:sz w:val="25"/>
                <w:szCs w:val="25"/>
              </w:rPr>
              <w:t>Tỷ lệ (%)</w:t>
            </w:r>
          </w:p>
        </w:tc>
        <w:tc>
          <w:tcPr>
            <w:tcW w:w="1140" w:type="dxa"/>
            <w:vAlign w:val="center"/>
          </w:tcPr>
          <w:p w14:paraId="390F6E76" w14:textId="77777777" w:rsidR="00A8715C" w:rsidRPr="00BC3113" w:rsidRDefault="00A8715C" w:rsidP="008C6DA1">
            <w:pPr>
              <w:spacing w:line="340" w:lineRule="exact"/>
              <w:jc w:val="center"/>
              <w:rPr>
                <w:rFonts w:ascii="Times New Roman" w:hAnsi="Times New Roman"/>
                <w:i/>
                <w:sz w:val="25"/>
                <w:szCs w:val="25"/>
                <w:lang w:val="nl-NL"/>
              </w:rPr>
            </w:pPr>
            <w:r w:rsidRPr="00BC3113">
              <w:rPr>
                <w:rFonts w:ascii="Times New Roman" w:hAnsi="Times New Roman"/>
                <w:b/>
                <w:sz w:val="25"/>
                <w:szCs w:val="25"/>
              </w:rPr>
              <w:t>Dân số (người)</w:t>
            </w:r>
          </w:p>
        </w:tc>
        <w:tc>
          <w:tcPr>
            <w:tcW w:w="1278" w:type="dxa"/>
            <w:vAlign w:val="center"/>
          </w:tcPr>
          <w:p w14:paraId="200D8800" w14:textId="77777777" w:rsidR="00A8715C" w:rsidRPr="00BC3113" w:rsidRDefault="00A8715C" w:rsidP="008C6DA1">
            <w:pPr>
              <w:spacing w:line="340" w:lineRule="exact"/>
              <w:jc w:val="center"/>
              <w:rPr>
                <w:rFonts w:ascii="Times New Roman" w:hAnsi="Times New Roman"/>
                <w:i/>
                <w:sz w:val="25"/>
                <w:szCs w:val="25"/>
                <w:lang w:val="nl-NL"/>
              </w:rPr>
            </w:pPr>
            <w:r w:rsidRPr="00BC3113">
              <w:rPr>
                <w:rFonts w:ascii="Times New Roman" w:hAnsi="Times New Roman"/>
                <w:b/>
                <w:sz w:val="25"/>
                <w:szCs w:val="25"/>
              </w:rPr>
              <w:t>Tỷ lệ (%)</w:t>
            </w:r>
          </w:p>
        </w:tc>
      </w:tr>
      <w:tr w:rsidR="00BC3113" w:rsidRPr="00897E2F" w14:paraId="185BE53A" w14:textId="77777777" w:rsidTr="00FD1877">
        <w:tc>
          <w:tcPr>
            <w:tcW w:w="687" w:type="dxa"/>
            <w:vAlign w:val="center"/>
          </w:tcPr>
          <w:p w14:paraId="731EF46D" w14:textId="77777777" w:rsidR="00A8715C" w:rsidRPr="00BC3113" w:rsidRDefault="00A8715C" w:rsidP="008C6DA1">
            <w:pPr>
              <w:spacing w:line="340" w:lineRule="exact"/>
              <w:jc w:val="center"/>
              <w:rPr>
                <w:rFonts w:ascii="Times New Roman" w:hAnsi="Times New Roman"/>
                <w:b/>
                <w:lang w:val="nl-NL"/>
              </w:rPr>
            </w:pPr>
            <w:r w:rsidRPr="00BC3113">
              <w:rPr>
                <w:rFonts w:ascii="Times New Roman" w:hAnsi="Times New Roman"/>
                <w:b/>
                <w:lang w:val="nl-NL"/>
              </w:rPr>
              <w:t>I</w:t>
            </w:r>
          </w:p>
        </w:tc>
        <w:tc>
          <w:tcPr>
            <w:tcW w:w="14626" w:type="dxa"/>
            <w:gridSpan w:val="7"/>
          </w:tcPr>
          <w:p w14:paraId="0593F648" w14:textId="77777777" w:rsidR="00A8715C" w:rsidRPr="00BC3113" w:rsidRDefault="00A8715C" w:rsidP="00A8715C">
            <w:pPr>
              <w:spacing w:line="340" w:lineRule="exact"/>
              <w:rPr>
                <w:rFonts w:ascii="Times New Roman" w:hAnsi="Times New Roman"/>
                <w:b/>
                <w:lang w:val="nl-NL"/>
              </w:rPr>
            </w:pPr>
            <w:r w:rsidRPr="00BC3113">
              <w:rPr>
                <w:rFonts w:ascii="Times New Roman" w:hAnsi="Times New Roman"/>
                <w:b/>
                <w:lang w:val="nl-NL"/>
              </w:rPr>
              <w:t>TỈNH BÀ RỊA – VŨNG TÀU</w:t>
            </w:r>
          </w:p>
        </w:tc>
      </w:tr>
      <w:tr w:rsidR="00BC3113" w:rsidRPr="00BC3113" w14:paraId="35064978" w14:textId="77777777" w:rsidTr="000F4F07">
        <w:tc>
          <w:tcPr>
            <w:tcW w:w="687" w:type="dxa"/>
            <w:vAlign w:val="center"/>
          </w:tcPr>
          <w:p w14:paraId="187596F9" w14:textId="77777777" w:rsidR="00A8715C" w:rsidRPr="00BC3113" w:rsidRDefault="00A8715C" w:rsidP="00A8715C">
            <w:pPr>
              <w:spacing w:line="340" w:lineRule="exact"/>
              <w:jc w:val="center"/>
              <w:rPr>
                <w:rFonts w:ascii="Times New Roman" w:hAnsi="Times New Roman"/>
                <w:lang w:val="nl-NL"/>
              </w:rPr>
            </w:pPr>
            <w:r w:rsidRPr="00BC3113">
              <w:rPr>
                <w:rFonts w:ascii="Times New Roman" w:hAnsi="Times New Roman"/>
                <w:lang w:val="nl-NL"/>
              </w:rPr>
              <w:t>1</w:t>
            </w:r>
          </w:p>
        </w:tc>
        <w:tc>
          <w:tcPr>
            <w:tcW w:w="1627" w:type="dxa"/>
            <w:vAlign w:val="center"/>
          </w:tcPr>
          <w:p w14:paraId="722D8B12" w14:textId="77777777" w:rsidR="00A8715C" w:rsidRPr="00BC3113" w:rsidRDefault="00A8715C" w:rsidP="00A8715C">
            <w:pPr>
              <w:rPr>
                <w:rFonts w:ascii="Times New Roman" w:hAnsi="Times New Roman"/>
                <w:sz w:val="26"/>
                <w:szCs w:val="26"/>
              </w:rPr>
            </w:pPr>
            <w:r w:rsidRPr="00BC3113">
              <w:rPr>
                <w:rFonts w:ascii="Times New Roman" w:hAnsi="Times New Roman"/>
                <w:sz w:val="26"/>
                <w:szCs w:val="26"/>
              </w:rPr>
              <w:t>Phường Vũng Tàu</w:t>
            </w:r>
          </w:p>
        </w:tc>
        <w:tc>
          <w:tcPr>
            <w:tcW w:w="6789" w:type="dxa"/>
            <w:vAlign w:val="center"/>
          </w:tcPr>
          <w:p w14:paraId="583D2FB8" w14:textId="77777777" w:rsidR="00A8715C" w:rsidRPr="00BC3113" w:rsidRDefault="00A8715C" w:rsidP="00F4664F">
            <w:pPr>
              <w:jc w:val="both"/>
              <w:rPr>
                <w:rFonts w:ascii="Times New Roman" w:hAnsi="Times New Roman"/>
                <w:sz w:val="26"/>
                <w:szCs w:val="26"/>
              </w:rPr>
            </w:pPr>
            <w:r w:rsidRPr="00BC3113">
              <w:rPr>
                <w:rFonts w:ascii="Times New Roman" w:hAnsi="Times New Roman"/>
                <w:sz w:val="26"/>
                <w:szCs w:val="26"/>
              </w:rPr>
              <w:t>Thành lập phường Vũng Tàu trên cơ sở nhập toàn bộ Phường 1, Phường 2, Phường 3, Phường 4, Phường 5, phường Thắng Nhì, phường Thắng Tam</w:t>
            </w:r>
            <w:r w:rsidR="00F4664F" w:rsidRPr="00BC3113">
              <w:rPr>
                <w:rFonts w:ascii="Times New Roman" w:hAnsi="Times New Roman"/>
                <w:sz w:val="26"/>
                <w:szCs w:val="26"/>
              </w:rPr>
              <w:t xml:space="preserve"> thuộc</w:t>
            </w:r>
            <w:r w:rsidRPr="00BC3113">
              <w:rPr>
                <w:rFonts w:ascii="Times New Roman" w:hAnsi="Times New Roman"/>
                <w:sz w:val="26"/>
                <w:szCs w:val="26"/>
              </w:rPr>
              <w:t xml:space="preserve"> thành phố Vũng Tàu</w:t>
            </w:r>
          </w:p>
        </w:tc>
        <w:tc>
          <w:tcPr>
            <w:tcW w:w="988" w:type="dxa"/>
            <w:vAlign w:val="center"/>
          </w:tcPr>
          <w:p w14:paraId="3E5C7B30"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6</w:t>
            </w:r>
          </w:p>
        </w:tc>
        <w:tc>
          <w:tcPr>
            <w:tcW w:w="1252" w:type="dxa"/>
            <w:vAlign w:val="center"/>
          </w:tcPr>
          <w:p w14:paraId="7CEEB601"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16,86</w:t>
            </w:r>
          </w:p>
        </w:tc>
        <w:tc>
          <w:tcPr>
            <w:tcW w:w="1552" w:type="dxa"/>
            <w:vAlign w:val="center"/>
          </w:tcPr>
          <w:p w14:paraId="6CC92ED5"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306,55</w:t>
            </w:r>
          </w:p>
        </w:tc>
        <w:tc>
          <w:tcPr>
            <w:tcW w:w="1140" w:type="dxa"/>
            <w:vAlign w:val="center"/>
          </w:tcPr>
          <w:p w14:paraId="7D16A5EC"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117.413</w:t>
            </w:r>
          </w:p>
        </w:tc>
        <w:tc>
          <w:tcPr>
            <w:tcW w:w="1278" w:type="dxa"/>
            <w:vAlign w:val="center"/>
          </w:tcPr>
          <w:p w14:paraId="68E85B5F"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559,11</w:t>
            </w:r>
          </w:p>
        </w:tc>
      </w:tr>
      <w:tr w:rsidR="00BC3113" w:rsidRPr="00BC3113" w14:paraId="6480FEC4" w14:textId="77777777" w:rsidTr="000F4F07">
        <w:tc>
          <w:tcPr>
            <w:tcW w:w="687" w:type="dxa"/>
            <w:vAlign w:val="center"/>
          </w:tcPr>
          <w:p w14:paraId="4D3D4108" w14:textId="77777777" w:rsidR="00A8715C" w:rsidRPr="00BC3113" w:rsidRDefault="00A8715C" w:rsidP="00A8715C">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2</w:t>
            </w:r>
          </w:p>
        </w:tc>
        <w:tc>
          <w:tcPr>
            <w:tcW w:w="1627" w:type="dxa"/>
            <w:vAlign w:val="center"/>
          </w:tcPr>
          <w:p w14:paraId="41F4B1D6" w14:textId="77777777" w:rsidR="00A8715C" w:rsidRPr="00BC3113" w:rsidRDefault="00A8715C" w:rsidP="00A8715C">
            <w:pPr>
              <w:rPr>
                <w:rFonts w:ascii="Times New Roman" w:hAnsi="Times New Roman"/>
                <w:sz w:val="26"/>
                <w:szCs w:val="26"/>
              </w:rPr>
            </w:pPr>
            <w:r w:rsidRPr="00BC3113">
              <w:rPr>
                <w:rFonts w:ascii="Times New Roman" w:hAnsi="Times New Roman"/>
                <w:sz w:val="26"/>
                <w:szCs w:val="26"/>
              </w:rPr>
              <w:t>Phường Tam Thắng</w:t>
            </w:r>
          </w:p>
        </w:tc>
        <w:tc>
          <w:tcPr>
            <w:tcW w:w="6789" w:type="dxa"/>
            <w:vAlign w:val="center"/>
          </w:tcPr>
          <w:p w14:paraId="63574817" w14:textId="77777777" w:rsidR="00A8715C" w:rsidRPr="00BC3113" w:rsidRDefault="00A8715C" w:rsidP="00F4664F">
            <w:pPr>
              <w:jc w:val="both"/>
              <w:rPr>
                <w:rFonts w:ascii="Times New Roman" w:hAnsi="Times New Roman"/>
                <w:sz w:val="26"/>
                <w:szCs w:val="26"/>
              </w:rPr>
            </w:pPr>
            <w:r w:rsidRPr="00BC3113">
              <w:rPr>
                <w:rFonts w:ascii="Times New Roman" w:hAnsi="Times New Roman"/>
                <w:sz w:val="26"/>
                <w:szCs w:val="26"/>
              </w:rPr>
              <w:t>Thành lập phường Tam Thắng trên cơ sở nhập toàn bộ Phường 7, Phường 8, Phường 9, phường Nguyễn An Ninh</w:t>
            </w:r>
            <w:r w:rsidR="00F4664F" w:rsidRPr="00BC3113">
              <w:rPr>
                <w:rFonts w:ascii="Times New Roman" w:hAnsi="Times New Roman"/>
                <w:sz w:val="26"/>
                <w:szCs w:val="26"/>
              </w:rPr>
              <w:t xml:space="preserve"> thuộc</w:t>
            </w:r>
            <w:r w:rsidRPr="00BC3113">
              <w:rPr>
                <w:rFonts w:ascii="Times New Roman" w:hAnsi="Times New Roman"/>
                <w:sz w:val="26"/>
                <w:szCs w:val="26"/>
              </w:rPr>
              <w:t xml:space="preserve"> thành phố Vũng Tàu</w:t>
            </w:r>
          </w:p>
        </w:tc>
        <w:tc>
          <w:tcPr>
            <w:tcW w:w="988" w:type="dxa"/>
            <w:vAlign w:val="center"/>
          </w:tcPr>
          <w:p w14:paraId="26758308"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3</w:t>
            </w:r>
          </w:p>
        </w:tc>
        <w:tc>
          <w:tcPr>
            <w:tcW w:w="1252" w:type="dxa"/>
            <w:vAlign w:val="center"/>
          </w:tcPr>
          <w:p w14:paraId="05309A3C"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11,76</w:t>
            </w:r>
          </w:p>
        </w:tc>
        <w:tc>
          <w:tcPr>
            <w:tcW w:w="1552" w:type="dxa"/>
            <w:vAlign w:val="center"/>
          </w:tcPr>
          <w:p w14:paraId="3499987C"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213,82</w:t>
            </w:r>
          </w:p>
        </w:tc>
        <w:tc>
          <w:tcPr>
            <w:tcW w:w="1140" w:type="dxa"/>
            <w:vAlign w:val="center"/>
          </w:tcPr>
          <w:p w14:paraId="037B98BA"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86.420</w:t>
            </w:r>
          </w:p>
        </w:tc>
        <w:tc>
          <w:tcPr>
            <w:tcW w:w="1278" w:type="dxa"/>
            <w:vAlign w:val="center"/>
          </w:tcPr>
          <w:p w14:paraId="379EDC95"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411,52</w:t>
            </w:r>
          </w:p>
        </w:tc>
      </w:tr>
      <w:tr w:rsidR="00BC3113" w:rsidRPr="00BC3113" w14:paraId="54148072" w14:textId="77777777" w:rsidTr="000F4F07">
        <w:tc>
          <w:tcPr>
            <w:tcW w:w="687" w:type="dxa"/>
            <w:vAlign w:val="center"/>
          </w:tcPr>
          <w:p w14:paraId="43BA9FB6" w14:textId="77777777" w:rsidR="00A8715C" w:rsidRPr="00BC3113" w:rsidRDefault="00A8715C" w:rsidP="00A8715C">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3</w:t>
            </w:r>
          </w:p>
        </w:tc>
        <w:tc>
          <w:tcPr>
            <w:tcW w:w="1627" w:type="dxa"/>
            <w:vAlign w:val="center"/>
          </w:tcPr>
          <w:p w14:paraId="698DE248" w14:textId="77777777" w:rsidR="00A8715C" w:rsidRPr="00BC3113" w:rsidRDefault="00A8715C" w:rsidP="00A8715C">
            <w:pPr>
              <w:rPr>
                <w:rFonts w:ascii="Times New Roman" w:hAnsi="Times New Roman"/>
                <w:sz w:val="26"/>
                <w:szCs w:val="26"/>
              </w:rPr>
            </w:pPr>
            <w:r w:rsidRPr="00BC3113">
              <w:rPr>
                <w:rFonts w:ascii="Times New Roman" w:hAnsi="Times New Roman"/>
                <w:sz w:val="26"/>
                <w:szCs w:val="26"/>
              </w:rPr>
              <w:t>Phường  Rạch Dừa</w:t>
            </w:r>
          </w:p>
        </w:tc>
        <w:tc>
          <w:tcPr>
            <w:tcW w:w="6789" w:type="dxa"/>
            <w:vAlign w:val="center"/>
          </w:tcPr>
          <w:p w14:paraId="032EC3D8" w14:textId="77777777" w:rsidR="00A8715C" w:rsidRPr="00BC3113" w:rsidRDefault="00A8715C" w:rsidP="00F4664F">
            <w:pPr>
              <w:jc w:val="both"/>
              <w:rPr>
                <w:rFonts w:ascii="Times New Roman" w:hAnsi="Times New Roman"/>
                <w:sz w:val="26"/>
                <w:szCs w:val="26"/>
              </w:rPr>
            </w:pPr>
            <w:r w:rsidRPr="00BC3113">
              <w:rPr>
                <w:rFonts w:ascii="Times New Roman" w:hAnsi="Times New Roman"/>
                <w:sz w:val="26"/>
                <w:szCs w:val="26"/>
              </w:rPr>
              <w:t>Thành lập phường Rạch Dừa trên cơ sở nhập toàn bộ Phường 10, phường Thắng Nhất, phường Rạch Dừa, thành phố Vũng Tàu</w:t>
            </w:r>
          </w:p>
        </w:tc>
        <w:tc>
          <w:tcPr>
            <w:tcW w:w="988" w:type="dxa"/>
            <w:vAlign w:val="center"/>
          </w:tcPr>
          <w:p w14:paraId="341BE739"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2</w:t>
            </w:r>
          </w:p>
        </w:tc>
        <w:tc>
          <w:tcPr>
            <w:tcW w:w="1252" w:type="dxa"/>
            <w:vAlign w:val="center"/>
          </w:tcPr>
          <w:p w14:paraId="2D824090"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19,70</w:t>
            </w:r>
          </w:p>
        </w:tc>
        <w:tc>
          <w:tcPr>
            <w:tcW w:w="1552" w:type="dxa"/>
            <w:vAlign w:val="center"/>
          </w:tcPr>
          <w:p w14:paraId="78F3B065"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358,18</w:t>
            </w:r>
          </w:p>
        </w:tc>
        <w:tc>
          <w:tcPr>
            <w:tcW w:w="1140" w:type="dxa"/>
            <w:vAlign w:val="center"/>
          </w:tcPr>
          <w:p w14:paraId="37C31BF6"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76.281</w:t>
            </w:r>
          </w:p>
        </w:tc>
        <w:tc>
          <w:tcPr>
            <w:tcW w:w="1278" w:type="dxa"/>
            <w:vAlign w:val="center"/>
          </w:tcPr>
          <w:p w14:paraId="53147D37"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363,24</w:t>
            </w:r>
          </w:p>
        </w:tc>
      </w:tr>
      <w:tr w:rsidR="00BC3113" w:rsidRPr="00BC3113" w14:paraId="2B1A9B94" w14:textId="77777777" w:rsidTr="000F4F07">
        <w:tc>
          <w:tcPr>
            <w:tcW w:w="687" w:type="dxa"/>
            <w:vAlign w:val="center"/>
          </w:tcPr>
          <w:p w14:paraId="31906A9C" w14:textId="77777777" w:rsidR="00A8715C" w:rsidRPr="00BC3113" w:rsidRDefault="00A8715C" w:rsidP="00A8715C">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4</w:t>
            </w:r>
          </w:p>
        </w:tc>
        <w:tc>
          <w:tcPr>
            <w:tcW w:w="1627" w:type="dxa"/>
            <w:vAlign w:val="center"/>
          </w:tcPr>
          <w:p w14:paraId="0C56AA4F" w14:textId="77777777" w:rsidR="00A8715C" w:rsidRPr="00BC3113" w:rsidRDefault="00A8715C" w:rsidP="00A8715C">
            <w:pPr>
              <w:rPr>
                <w:rFonts w:ascii="Times New Roman" w:hAnsi="Times New Roman"/>
                <w:sz w:val="26"/>
                <w:szCs w:val="26"/>
              </w:rPr>
            </w:pPr>
            <w:r w:rsidRPr="00BC3113">
              <w:rPr>
                <w:rFonts w:ascii="Times New Roman" w:hAnsi="Times New Roman"/>
                <w:sz w:val="26"/>
                <w:szCs w:val="26"/>
              </w:rPr>
              <w:t>Phường Phước Thắng</w:t>
            </w:r>
          </w:p>
        </w:tc>
        <w:tc>
          <w:tcPr>
            <w:tcW w:w="6789" w:type="dxa"/>
            <w:vAlign w:val="center"/>
          </w:tcPr>
          <w:p w14:paraId="73D03EAF" w14:textId="77777777" w:rsidR="00A8715C" w:rsidRPr="00BC3113" w:rsidRDefault="00A8715C" w:rsidP="00F4664F">
            <w:pPr>
              <w:jc w:val="both"/>
              <w:rPr>
                <w:rFonts w:ascii="Times New Roman" w:hAnsi="Times New Roman"/>
                <w:sz w:val="26"/>
                <w:szCs w:val="26"/>
              </w:rPr>
            </w:pPr>
            <w:r w:rsidRPr="00BC3113">
              <w:rPr>
                <w:rFonts w:ascii="Times New Roman" w:hAnsi="Times New Roman"/>
                <w:sz w:val="26"/>
                <w:szCs w:val="26"/>
              </w:rPr>
              <w:t>Thành lập phường Phước Thắng trên cơ sở nhập toàn bộ Phường 11, Phường 12, thành phố Vũng Tàu</w:t>
            </w:r>
          </w:p>
        </w:tc>
        <w:tc>
          <w:tcPr>
            <w:tcW w:w="988" w:type="dxa"/>
            <w:vAlign w:val="center"/>
          </w:tcPr>
          <w:p w14:paraId="1701C34D"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1</w:t>
            </w:r>
          </w:p>
        </w:tc>
        <w:tc>
          <w:tcPr>
            <w:tcW w:w="1252" w:type="dxa"/>
            <w:vAlign w:val="center"/>
          </w:tcPr>
          <w:p w14:paraId="39AE2109"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47,35</w:t>
            </w:r>
          </w:p>
        </w:tc>
        <w:tc>
          <w:tcPr>
            <w:tcW w:w="1552" w:type="dxa"/>
            <w:vAlign w:val="center"/>
          </w:tcPr>
          <w:p w14:paraId="68363BB8"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860,91</w:t>
            </w:r>
          </w:p>
        </w:tc>
        <w:tc>
          <w:tcPr>
            <w:tcW w:w="1140" w:type="dxa"/>
            <w:vAlign w:val="center"/>
          </w:tcPr>
          <w:p w14:paraId="039DFFCD"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52.589</w:t>
            </w:r>
          </w:p>
        </w:tc>
        <w:tc>
          <w:tcPr>
            <w:tcW w:w="1278" w:type="dxa"/>
            <w:vAlign w:val="center"/>
          </w:tcPr>
          <w:p w14:paraId="5F6B1BE9"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250,42</w:t>
            </w:r>
          </w:p>
        </w:tc>
      </w:tr>
      <w:tr w:rsidR="00BC3113" w:rsidRPr="00BC3113" w14:paraId="31B83B91" w14:textId="77777777" w:rsidTr="000F4F07">
        <w:tc>
          <w:tcPr>
            <w:tcW w:w="687" w:type="dxa"/>
            <w:vAlign w:val="center"/>
          </w:tcPr>
          <w:p w14:paraId="36CF3FC1" w14:textId="77777777" w:rsidR="00A8715C" w:rsidRPr="00BC3113" w:rsidRDefault="00A8715C" w:rsidP="00A8715C">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5</w:t>
            </w:r>
          </w:p>
        </w:tc>
        <w:tc>
          <w:tcPr>
            <w:tcW w:w="1627" w:type="dxa"/>
            <w:vAlign w:val="center"/>
          </w:tcPr>
          <w:p w14:paraId="47CD916D" w14:textId="77777777" w:rsidR="00A8715C" w:rsidRPr="00BC3113" w:rsidRDefault="00A8715C" w:rsidP="00A8715C">
            <w:pPr>
              <w:rPr>
                <w:rFonts w:ascii="Times New Roman" w:hAnsi="Times New Roman"/>
                <w:sz w:val="26"/>
                <w:szCs w:val="26"/>
              </w:rPr>
            </w:pPr>
            <w:r w:rsidRPr="00BC3113">
              <w:rPr>
                <w:rFonts w:ascii="Times New Roman" w:hAnsi="Times New Roman"/>
                <w:sz w:val="26"/>
                <w:szCs w:val="26"/>
              </w:rPr>
              <w:t>Phường Bà Rịa</w:t>
            </w:r>
          </w:p>
        </w:tc>
        <w:tc>
          <w:tcPr>
            <w:tcW w:w="6789" w:type="dxa"/>
            <w:vAlign w:val="center"/>
          </w:tcPr>
          <w:p w14:paraId="3450D2EC" w14:textId="77777777" w:rsidR="00A8715C" w:rsidRPr="00BC3113" w:rsidRDefault="00A8715C" w:rsidP="00F4664F">
            <w:pPr>
              <w:jc w:val="both"/>
              <w:rPr>
                <w:rFonts w:ascii="Times New Roman" w:hAnsi="Times New Roman"/>
                <w:sz w:val="26"/>
                <w:szCs w:val="26"/>
              </w:rPr>
            </w:pPr>
            <w:r w:rsidRPr="00BC3113">
              <w:rPr>
                <w:rFonts w:ascii="Times New Roman" w:hAnsi="Times New Roman"/>
                <w:sz w:val="26"/>
                <w:szCs w:val="26"/>
              </w:rPr>
              <w:t xml:space="preserve">Thành lập phường Bà Rịa trên cơ sở nhập toàn bộ </w:t>
            </w:r>
            <w:r w:rsidR="00F4664F" w:rsidRPr="00BC3113">
              <w:rPr>
                <w:rFonts w:ascii="Times New Roman" w:hAnsi="Times New Roman"/>
                <w:sz w:val="26"/>
                <w:szCs w:val="26"/>
              </w:rPr>
              <w:t xml:space="preserve">phường </w:t>
            </w:r>
            <w:r w:rsidRPr="00BC3113">
              <w:rPr>
                <w:rFonts w:ascii="Times New Roman" w:hAnsi="Times New Roman"/>
                <w:sz w:val="26"/>
                <w:szCs w:val="26"/>
              </w:rPr>
              <w:t>Phước Trung, phường Phước Nguyên, phường Phước Hưng, phường Long Toàn, thành phố Bà Rịa</w:t>
            </w:r>
          </w:p>
        </w:tc>
        <w:tc>
          <w:tcPr>
            <w:tcW w:w="988" w:type="dxa"/>
            <w:vAlign w:val="center"/>
          </w:tcPr>
          <w:p w14:paraId="1BB876C9"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3</w:t>
            </w:r>
          </w:p>
        </w:tc>
        <w:tc>
          <w:tcPr>
            <w:tcW w:w="1252" w:type="dxa"/>
            <w:vAlign w:val="center"/>
          </w:tcPr>
          <w:p w14:paraId="0EB1C8B3"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15,55</w:t>
            </w:r>
          </w:p>
        </w:tc>
        <w:tc>
          <w:tcPr>
            <w:tcW w:w="1552" w:type="dxa"/>
            <w:vAlign w:val="center"/>
          </w:tcPr>
          <w:p w14:paraId="556D4009"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282,73</w:t>
            </w:r>
          </w:p>
        </w:tc>
        <w:tc>
          <w:tcPr>
            <w:tcW w:w="1140" w:type="dxa"/>
            <w:vAlign w:val="center"/>
          </w:tcPr>
          <w:p w14:paraId="5B3E7E46"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52.265</w:t>
            </w:r>
          </w:p>
        </w:tc>
        <w:tc>
          <w:tcPr>
            <w:tcW w:w="1278" w:type="dxa"/>
            <w:vAlign w:val="center"/>
          </w:tcPr>
          <w:p w14:paraId="077F1794"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248,88</w:t>
            </w:r>
          </w:p>
        </w:tc>
      </w:tr>
      <w:tr w:rsidR="00BC3113" w:rsidRPr="00BC3113" w14:paraId="29485EAC" w14:textId="77777777" w:rsidTr="000F4F07">
        <w:tc>
          <w:tcPr>
            <w:tcW w:w="687" w:type="dxa"/>
            <w:vAlign w:val="center"/>
          </w:tcPr>
          <w:p w14:paraId="03D2095D" w14:textId="77777777" w:rsidR="00A8715C" w:rsidRPr="00BC3113" w:rsidRDefault="00A8715C" w:rsidP="00A8715C">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6</w:t>
            </w:r>
          </w:p>
        </w:tc>
        <w:tc>
          <w:tcPr>
            <w:tcW w:w="1627" w:type="dxa"/>
            <w:vAlign w:val="center"/>
          </w:tcPr>
          <w:p w14:paraId="2BBDE68A" w14:textId="77777777" w:rsidR="00A8715C" w:rsidRPr="00BC3113" w:rsidRDefault="00A8715C" w:rsidP="00A8715C">
            <w:pPr>
              <w:rPr>
                <w:rFonts w:ascii="Times New Roman" w:hAnsi="Times New Roman"/>
                <w:sz w:val="26"/>
                <w:szCs w:val="26"/>
              </w:rPr>
            </w:pPr>
            <w:r w:rsidRPr="00BC3113">
              <w:rPr>
                <w:rFonts w:ascii="Times New Roman" w:hAnsi="Times New Roman"/>
                <w:sz w:val="26"/>
                <w:szCs w:val="26"/>
              </w:rPr>
              <w:t>Phường Long Hương</w:t>
            </w:r>
          </w:p>
        </w:tc>
        <w:tc>
          <w:tcPr>
            <w:tcW w:w="6789" w:type="dxa"/>
            <w:vAlign w:val="center"/>
          </w:tcPr>
          <w:p w14:paraId="2F4206FD" w14:textId="77777777" w:rsidR="00A8715C" w:rsidRPr="00BC3113" w:rsidRDefault="00A8715C" w:rsidP="00F4664F">
            <w:pPr>
              <w:jc w:val="both"/>
              <w:rPr>
                <w:rFonts w:ascii="Times New Roman" w:hAnsi="Times New Roman"/>
                <w:sz w:val="26"/>
                <w:szCs w:val="26"/>
              </w:rPr>
            </w:pPr>
            <w:r w:rsidRPr="00BC3113">
              <w:rPr>
                <w:rFonts w:ascii="Times New Roman" w:hAnsi="Times New Roman"/>
                <w:sz w:val="26"/>
                <w:szCs w:val="26"/>
              </w:rPr>
              <w:t>Thành lập phường Long Hương trên cơ sở nhập toàn bộ phường Kim Dinh, phường Long Hương, xã Tân Hưng, thành phố Bà Rịa</w:t>
            </w:r>
          </w:p>
        </w:tc>
        <w:tc>
          <w:tcPr>
            <w:tcW w:w="988" w:type="dxa"/>
            <w:vAlign w:val="center"/>
          </w:tcPr>
          <w:p w14:paraId="1312DCFF"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2</w:t>
            </w:r>
          </w:p>
        </w:tc>
        <w:tc>
          <w:tcPr>
            <w:tcW w:w="1252" w:type="dxa"/>
            <w:vAlign w:val="center"/>
          </w:tcPr>
          <w:p w14:paraId="55B4E83E"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41,22</w:t>
            </w:r>
          </w:p>
        </w:tc>
        <w:tc>
          <w:tcPr>
            <w:tcW w:w="1552" w:type="dxa"/>
            <w:vAlign w:val="center"/>
          </w:tcPr>
          <w:p w14:paraId="183E88EA"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749,45</w:t>
            </w:r>
          </w:p>
        </w:tc>
        <w:tc>
          <w:tcPr>
            <w:tcW w:w="1140" w:type="dxa"/>
            <w:vAlign w:val="center"/>
          </w:tcPr>
          <w:p w14:paraId="32172C2F"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31.457</w:t>
            </w:r>
          </w:p>
        </w:tc>
        <w:tc>
          <w:tcPr>
            <w:tcW w:w="1278" w:type="dxa"/>
            <w:vAlign w:val="center"/>
          </w:tcPr>
          <w:p w14:paraId="3E06E33D"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149,80</w:t>
            </w:r>
          </w:p>
        </w:tc>
      </w:tr>
      <w:tr w:rsidR="00BC3113" w:rsidRPr="00BC3113" w14:paraId="651B7000" w14:textId="77777777" w:rsidTr="000F4F07">
        <w:tc>
          <w:tcPr>
            <w:tcW w:w="687" w:type="dxa"/>
            <w:vAlign w:val="center"/>
          </w:tcPr>
          <w:p w14:paraId="5864B936" w14:textId="77777777" w:rsidR="00A8715C" w:rsidRPr="00BC3113" w:rsidRDefault="00A8715C" w:rsidP="00A8715C">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7</w:t>
            </w:r>
          </w:p>
        </w:tc>
        <w:tc>
          <w:tcPr>
            <w:tcW w:w="1627" w:type="dxa"/>
            <w:vAlign w:val="center"/>
          </w:tcPr>
          <w:p w14:paraId="2B222675" w14:textId="77777777" w:rsidR="00A8715C" w:rsidRPr="00BC3113" w:rsidRDefault="00A8715C" w:rsidP="00A8715C">
            <w:pPr>
              <w:rPr>
                <w:rFonts w:ascii="Times New Roman" w:hAnsi="Times New Roman"/>
                <w:sz w:val="26"/>
                <w:szCs w:val="26"/>
              </w:rPr>
            </w:pPr>
            <w:r w:rsidRPr="00BC3113">
              <w:rPr>
                <w:rFonts w:ascii="Times New Roman" w:hAnsi="Times New Roman"/>
                <w:sz w:val="26"/>
                <w:szCs w:val="26"/>
              </w:rPr>
              <w:t>Phường Phú Mỹ</w:t>
            </w:r>
          </w:p>
        </w:tc>
        <w:tc>
          <w:tcPr>
            <w:tcW w:w="6789" w:type="dxa"/>
            <w:vAlign w:val="center"/>
          </w:tcPr>
          <w:p w14:paraId="582A282D" w14:textId="77777777" w:rsidR="00A8715C" w:rsidRPr="00BC3113" w:rsidRDefault="00A8715C" w:rsidP="00F4664F">
            <w:pPr>
              <w:jc w:val="both"/>
              <w:rPr>
                <w:rFonts w:ascii="Times New Roman" w:hAnsi="Times New Roman"/>
                <w:sz w:val="26"/>
                <w:szCs w:val="26"/>
              </w:rPr>
            </w:pPr>
            <w:r w:rsidRPr="00BC3113">
              <w:rPr>
                <w:rFonts w:ascii="Times New Roman" w:hAnsi="Times New Roman"/>
                <w:sz w:val="26"/>
                <w:szCs w:val="26"/>
              </w:rPr>
              <w:t>Thành lập phương Phú Mỹ trên cơ sở nhập toàn bộ phường Mỹ Xuân, phường Phú Mỹ, thành phố Phú Mỹ</w:t>
            </w:r>
          </w:p>
        </w:tc>
        <w:tc>
          <w:tcPr>
            <w:tcW w:w="988" w:type="dxa"/>
            <w:vAlign w:val="center"/>
          </w:tcPr>
          <w:p w14:paraId="64541FBC"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1</w:t>
            </w:r>
          </w:p>
        </w:tc>
        <w:tc>
          <w:tcPr>
            <w:tcW w:w="1252" w:type="dxa"/>
            <w:vAlign w:val="center"/>
          </w:tcPr>
          <w:p w14:paraId="0A5263E4"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70,92</w:t>
            </w:r>
          </w:p>
        </w:tc>
        <w:tc>
          <w:tcPr>
            <w:tcW w:w="1552" w:type="dxa"/>
            <w:vAlign w:val="center"/>
          </w:tcPr>
          <w:p w14:paraId="15CEC738"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1.289,45</w:t>
            </w:r>
          </w:p>
        </w:tc>
        <w:tc>
          <w:tcPr>
            <w:tcW w:w="1140" w:type="dxa"/>
            <w:vAlign w:val="center"/>
          </w:tcPr>
          <w:p w14:paraId="38BD7B52"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78.641</w:t>
            </w:r>
          </w:p>
        </w:tc>
        <w:tc>
          <w:tcPr>
            <w:tcW w:w="1278" w:type="dxa"/>
            <w:vAlign w:val="center"/>
          </w:tcPr>
          <w:p w14:paraId="5830D9AC"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374,48</w:t>
            </w:r>
          </w:p>
        </w:tc>
      </w:tr>
      <w:tr w:rsidR="00BC3113" w:rsidRPr="00BC3113" w14:paraId="6F5780A6" w14:textId="77777777" w:rsidTr="000F4F07">
        <w:tc>
          <w:tcPr>
            <w:tcW w:w="687" w:type="dxa"/>
            <w:vAlign w:val="center"/>
          </w:tcPr>
          <w:p w14:paraId="68A4AC01" w14:textId="77777777" w:rsidR="00024F60" w:rsidRPr="00BC3113" w:rsidRDefault="00024F60" w:rsidP="00024F60">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8</w:t>
            </w:r>
          </w:p>
        </w:tc>
        <w:tc>
          <w:tcPr>
            <w:tcW w:w="1627" w:type="dxa"/>
            <w:vAlign w:val="center"/>
          </w:tcPr>
          <w:p w14:paraId="106793CF" w14:textId="77777777" w:rsidR="00024F60" w:rsidRPr="00BC3113" w:rsidRDefault="00024F60" w:rsidP="00024F60">
            <w:pPr>
              <w:rPr>
                <w:rFonts w:ascii="Times New Roman" w:hAnsi="Times New Roman"/>
                <w:sz w:val="26"/>
                <w:szCs w:val="26"/>
              </w:rPr>
            </w:pPr>
            <w:r w:rsidRPr="00BC3113">
              <w:rPr>
                <w:rFonts w:ascii="Times New Roman" w:hAnsi="Times New Roman"/>
                <w:sz w:val="26"/>
                <w:szCs w:val="26"/>
              </w:rPr>
              <w:t>Phường Tam Long</w:t>
            </w:r>
          </w:p>
        </w:tc>
        <w:tc>
          <w:tcPr>
            <w:tcW w:w="6789" w:type="dxa"/>
            <w:vAlign w:val="center"/>
          </w:tcPr>
          <w:p w14:paraId="709E1FD2" w14:textId="77777777" w:rsidR="00024F60" w:rsidRPr="00BC3113" w:rsidRDefault="00024F60" w:rsidP="00F4664F">
            <w:pPr>
              <w:jc w:val="both"/>
              <w:rPr>
                <w:rFonts w:ascii="Times New Roman" w:hAnsi="Times New Roman"/>
                <w:sz w:val="26"/>
                <w:szCs w:val="26"/>
              </w:rPr>
            </w:pPr>
            <w:r w:rsidRPr="00BC3113">
              <w:rPr>
                <w:rFonts w:ascii="Times New Roman" w:hAnsi="Times New Roman"/>
                <w:sz w:val="26"/>
                <w:szCs w:val="26"/>
              </w:rPr>
              <w:t>Thành lập phường Tam Long trên cơ sở nhập toàn bộ phường Long Tâm, xã Hòa Long, xã Long Phước, thành phố Bà Rịa</w:t>
            </w:r>
          </w:p>
        </w:tc>
        <w:tc>
          <w:tcPr>
            <w:tcW w:w="988" w:type="dxa"/>
            <w:vAlign w:val="center"/>
          </w:tcPr>
          <w:p w14:paraId="7D37C142" w14:textId="77777777" w:rsidR="00024F60" w:rsidRPr="00BC3113" w:rsidRDefault="00024F60" w:rsidP="00024F60">
            <w:pPr>
              <w:jc w:val="center"/>
              <w:rPr>
                <w:rFonts w:ascii="Times New Roman" w:hAnsi="Times New Roman"/>
                <w:sz w:val="26"/>
                <w:szCs w:val="26"/>
              </w:rPr>
            </w:pPr>
            <w:r w:rsidRPr="00BC3113">
              <w:rPr>
                <w:rFonts w:ascii="Times New Roman" w:hAnsi="Times New Roman"/>
                <w:sz w:val="26"/>
                <w:szCs w:val="26"/>
              </w:rPr>
              <w:t>2</w:t>
            </w:r>
          </w:p>
        </w:tc>
        <w:tc>
          <w:tcPr>
            <w:tcW w:w="1252" w:type="dxa"/>
            <w:vAlign w:val="center"/>
          </w:tcPr>
          <w:p w14:paraId="5EFDF87C" w14:textId="77777777" w:rsidR="00024F60" w:rsidRPr="00BC3113" w:rsidRDefault="00024F60" w:rsidP="00024F60">
            <w:pPr>
              <w:jc w:val="center"/>
              <w:rPr>
                <w:rFonts w:ascii="Times New Roman" w:hAnsi="Times New Roman"/>
                <w:sz w:val="26"/>
                <w:szCs w:val="26"/>
              </w:rPr>
            </w:pPr>
            <w:r w:rsidRPr="00BC3113">
              <w:rPr>
                <w:rFonts w:ascii="Times New Roman" w:hAnsi="Times New Roman"/>
                <w:sz w:val="26"/>
                <w:szCs w:val="26"/>
              </w:rPr>
              <w:t>34,70</w:t>
            </w:r>
          </w:p>
        </w:tc>
        <w:tc>
          <w:tcPr>
            <w:tcW w:w="1552" w:type="dxa"/>
            <w:vAlign w:val="center"/>
          </w:tcPr>
          <w:p w14:paraId="5032A275" w14:textId="77777777" w:rsidR="00024F60" w:rsidRPr="00BC3113" w:rsidRDefault="00024F60" w:rsidP="00024F60">
            <w:pPr>
              <w:jc w:val="center"/>
              <w:rPr>
                <w:rFonts w:ascii="Times New Roman" w:hAnsi="Times New Roman"/>
                <w:sz w:val="26"/>
                <w:szCs w:val="26"/>
              </w:rPr>
            </w:pPr>
            <w:r w:rsidRPr="00BC3113">
              <w:rPr>
                <w:rFonts w:ascii="Times New Roman" w:hAnsi="Times New Roman"/>
                <w:sz w:val="26"/>
                <w:szCs w:val="26"/>
              </w:rPr>
              <w:t>630,91</w:t>
            </w:r>
          </w:p>
        </w:tc>
        <w:tc>
          <w:tcPr>
            <w:tcW w:w="1140" w:type="dxa"/>
            <w:vAlign w:val="center"/>
          </w:tcPr>
          <w:p w14:paraId="418F548C" w14:textId="77777777" w:rsidR="00024F60" w:rsidRPr="00BC3113" w:rsidRDefault="00024F60" w:rsidP="00024F60">
            <w:pPr>
              <w:jc w:val="center"/>
              <w:rPr>
                <w:rFonts w:ascii="Times New Roman" w:hAnsi="Times New Roman"/>
                <w:sz w:val="26"/>
                <w:szCs w:val="26"/>
              </w:rPr>
            </w:pPr>
            <w:r w:rsidRPr="00BC3113">
              <w:rPr>
                <w:rFonts w:ascii="Times New Roman" w:hAnsi="Times New Roman"/>
                <w:sz w:val="26"/>
                <w:szCs w:val="26"/>
              </w:rPr>
              <w:t>41.130</w:t>
            </w:r>
          </w:p>
        </w:tc>
        <w:tc>
          <w:tcPr>
            <w:tcW w:w="1278" w:type="dxa"/>
            <w:vAlign w:val="center"/>
          </w:tcPr>
          <w:p w14:paraId="32AB43DF" w14:textId="77777777" w:rsidR="00024F60" w:rsidRPr="00BC3113" w:rsidRDefault="00024F60" w:rsidP="00024F60">
            <w:pPr>
              <w:jc w:val="center"/>
              <w:rPr>
                <w:rFonts w:ascii="Times New Roman" w:hAnsi="Times New Roman"/>
                <w:sz w:val="26"/>
                <w:szCs w:val="26"/>
              </w:rPr>
            </w:pPr>
            <w:r w:rsidRPr="00BC3113">
              <w:rPr>
                <w:rFonts w:ascii="Times New Roman" w:hAnsi="Times New Roman"/>
                <w:sz w:val="26"/>
                <w:szCs w:val="26"/>
              </w:rPr>
              <w:t>195,86</w:t>
            </w:r>
          </w:p>
        </w:tc>
      </w:tr>
      <w:tr w:rsidR="00BC3113" w:rsidRPr="00BC3113" w14:paraId="295271D7" w14:textId="77777777" w:rsidTr="000F4F07">
        <w:tc>
          <w:tcPr>
            <w:tcW w:w="687" w:type="dxa"/>
            <w:vAlign w:val="center"/>
          </w:tcPr>
          <w:p w14:paraId="0AEF5AD1" w14:textId="77777777" w:rsidR="00A8715C" w:rsidRPr="00BC3113" w:rsidRDefault="00024F60" w:rsidP="00A8715C">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9</w:t>
            </w:r>
          </w:p>
        </w:tc>
        <w:tc>
          <w:tcPr>
            <w:tcW w:w="1627" w:type="dxa"/>
            <w:vAlign w:val="center"/>
          </w:tcPr>
          <w:p w14:paraId="1B7BB6CE" w14:textId="77777777" w:rsidR="00A8715C" w:rsidRPr="00BC3113" w:rsidRDefault="00A8715C" w:rsidP="00A8715C">
            <w:pPr>
              <w:rPr>
                <w:rFonts w:ascii="Times New Roman" w:hAnsi="Times New Roman"/>
                <w:sz w:val="26"/>
                <w:szCs w:val="26"/>
              </w:rPr>
            </w:pPr>
            <w:r w:rsidRPr="00BC3113">
              <w:rPr>
                <w:rFonts w:ascii="Times New Roman" w:hAnsi="Times New Roman"/>
                <w:sz w:val="26"/>
                <w:szCs w:val="26"/>
              </w:rPr>
              <w:t>Phường Tân Thành</w:t>
            </w:r>
          </w:p>
        </w:tc>
        <w:tc>
          <w:tcPr>
            <w:tcW w:w="6789" w:type="dxa"/>
            <w:vAlign w:val="center"/>
          </w:tcPr>
          <w:p w14:paraId="7420BD1F" w14:textId="77777777" w:rsidR="00A8715C" w:rsidRPr="00BC3113" w:rsidRDefault="00A8715C" w:rsidP="00F4664F">
            <w:pPr>
              <w:jc w:val="both"/>
              <w:rPr>
                <w:rFonts w:ascii="Times New Roman" w:hAnsi="Times New Roman"/>
                <w:sz w:val="26"/>
                <w:szCs w:val="26"/>
              </w:rPr>
            </w:pPr>
            <w:r w:rsidRPr="00BC3113">
              <w:rPr>
                <w:rFonts w:ascii="Times New Roman" w:hAnsi="Times New Roman"/>
                <w:sz w:val="26"/>
                <w:szCs w:val="26"/>
              </w:rPr>
              <w:t>Thành lập phường Tân Thành trên cơ sở nhập toàn bộ phường Hắc Dịch, xã Sông Xoài, thành phố Phú Mỹ.</w:t>
            </w:r>
          </w:p>
        </w:tc>
        <w:tc>
          <w:tcPr>
            <w:tcW w:w="988" w:type="dxa"/>
            <w:vAlign w:val="center"/>
          </w:tcPr>
          <w:p w14:paraId="2704489F"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1</w:t>
            </w:r>
          </w:p>
        </w:tc>
        <w:tc>
          <w:tcPr>
            <w:tcW w:w="1252" w:type="dxa"/>
            <w:vAlign w:val="center"/>
          </w:tcPr>
          <w:p w14:paraId="6A62C710"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61,63</w:t>
            </w:r>
          </w:p>
        </w:tc>
        <w:tc>
          <w:tcPr>
            <w:tcW w:w="1552" w:type="dxa"/>
            <w:vAlign w:val="center"/>
          </w:tcPr>
          <w:p w14:paraId="6A7B9FB4"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1.120,55</w:t>
            </w:r>
          </w:p>
        </w:tc>
        <w:tc>
          <w:tcPr>
            <w:tcW w:w="1140" w:type="dxa"/>
            <w:vAlign w:val="center"/>
          </w:tcPr>
          <w:p w14:paraId="23AAB600"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33.943</w:t>
            </w:r>
          </w:p>
        </w:tc>
        <w:tc>
          <w:tcPr>
            <w:tcW w:w="1278" w:type="dxa"/>
            <w:vAlign w:val="center"/>
          </w:tcPr>
          <w:p w14:paraId="6714F045"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161,63</w:t>
            </w:r>
          </w:p>
        </w:tc>
      </w:tr>
      <w:tr w:rsidR="00BC3113" w:rsidRPr="00BC3113" w14:paraId="6CE3E966" w14:textId="77777777" w:rsidTr="000F4F07">
        <w:tc>
          <w:tcPr>
            <w:tcW w:w="687" w:type="dxa"/>
            <w:vAlign w:val="center"/>
          </w:tcPr>
          <w:p w14:paraId="5AE618B9" w14:textId="77777777" w:rsidR="00A8715C" w:rsidRPr="00BC3113" w:rsidRDefault="00024F60" w:rsidP="00A8715C">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lastRenderedPageBreak/>
              <w:t>10</w:t>
            </w:r>
          </w:p>
        </w:tc>
        <w:tc>
          <w:tcPr>
            <w:tcW w:w="1627" w:type="dxa"/>
            <w:vAlign w:val="center"/>
          </w:tcPr>
          <w:p w14:paraId="484F6652" w14:textId="77777777" w:rsidR="00A8715C" w:rsidRPr="00BC3113" w:rsidRDefault="00A8715C" w:rsidP="00A8715C">
            <w:pPr>
              <w:rPr>
                <w:rFonts w:ascii="Times New Roman" w:hAnsi="Times New Roman"/>
                <w:sz w:val="26"/>
                <w:szCs w:val="26"/>
              </w:rPr>
            </w:pPr>
            <w:r w:rsidRPr="00BC3113">
              <w:rPr>
                <w:rFonts w:ascii="Times New Roman" w:hAnsi="Times New Roman"/>
                <w:sz w:val="26"/>
                <w:szCs w:val="26"/>
              </w:rPr>
              <w:t>Phường Tân Phước</w:t>
            </w:r>
          </w:p>
        </w:tc>
        <w:tc>
          <w:tcPr>
            <w:tcW w:w="6789" w:type="dxa"/>
            <w:vAlign w:val="center"/>
          </w:tcPr>
          <w:p w14:paraId="29152DF5" w14:textId="77777777" w:rsidR="00A8715C" w:rsidRPr="00BC3113" w:rsidRDefault="00A8715C" w:rsidP="00F4664F">
            <w:pPr>
              <w:jc w:val="both"/>
              <w:rPr>
                <w:rFonts w:ascii="Times New Roman" w:hAnsi="Times New Roman"/>
                <w:sz w:val="26"/>
                <w:szCs w:val="26"/>
              </w:rPr>
            </w:pPr>
            <w:r w:rsidRPr="00BC3113">
              <w:rPr>
                <w:rFonts w:ascii="Times New Roman" w:hAnsi="Times New Roman"/>
                <w:sz w:val="26"/>
                <w:szCs w:val="26"/>
              </w:rPr>
              <w:t>Thành lập phường Tân Phước trên cơ sở nhập toàn bộ phường Phước Hòa, phường Tân Phước, thành phố Phú Mỹ.</w:t>
            </w:r>
          </w:p>
        </w:tc>
        <w:tc>
          <w:tcPr>
            <w:tcW w:w="988" w:type="dxa"/>
            <w:vAlign w:val="center"/>
          </w:tcPr>
          <w:p w14:paraId="2C90E580"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1</w:t>
            </w:r>
          </w:p>
        </w:tc>
        <w:tc>
          <w:tcPr>
            <w:tcW w:w="1252" w:type="dxa"/>
            <w:vAlign w:val="center"/>
          </w:tcPr>
          <w:p w14:paraId="4DC11CA4"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83,62</w:t>
            </w:r>
          </w:p>
        </w:tc>
        <w:tc>
          <w:tcPr>
            <w:tcW w:w="1552" w:type="dxa"/>
            <w:vAlign w:val="center"/>
          </w:tcPr>
          <w:p w14:paraId="0474A1D0"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1.520,36</w:t>
            </w:r>
          </w:p>
        </w:tc>
        <w:tc>
          <w:tcPr>
            <w:tcW w:w="1140" w:type="dxa"/>
            <w:vAlign w:val="center"/>
          </w:tcPr>
          <w:p w14:paraId="09706110"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29.363</w:t>
            </w:r>
          </w:p>
        </w:tc>
        <w:tc>
          <w:tcPr>
            <w:tcW w:w="1278" w:type="dxa"/>
            <w:vAlign w:val="center"/>
          </w:tcPr>
          <w:p w14:paraId="374854A4"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139,82</w:t>
            </w:r>
          </w:p>
        </w:tc>
      </w:tr>
      <w:tr w:rsidR="00BC3113" w:rsidRPr="00BC3113" w14:paraId="40542C6E" w14:textId="77777777" w:rsidTr="000F4F07">
        <w:tc>
          <w:tcPr>
            <w:tcW w:w="687" w:type="dxa"/>
            <w:vAlign w:val="center"/>
          </w:tcPr>
          <w:p w14:paraId="7E7DD561" w14:textId="77777777" w:rsidR="00A8715C" w:rsidRPr="00BC3113" w:rsidRDefault="00A8715C" w:rsidP="00A8715C">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1</w:t>
            </w:r>
            <w:r w:rsidR="00024F60" w:rsidRPr="00BC3113">
              <w:rPr>
                <w:rFonts w:ascii="Times New Roman" w:hAnsi="Times New Roman"/>
                <w:sz w:val="26"/>
                <w:szCs w:val="26"/>
                <w:lang w:val="nl-NL"/>
              </w:rPr>
              <w:t>1</w:t>
            </w:r>
          </w:p>
        </w:tc>
        <w:tc>
          <w:tcPr>
            <w:tcW w:w="1627" w:type="dxa"/>
            <w:vAlign w:val="center"/>
          </w:tcPr>
          <w:p w14:paraId="3C6FD6A9" w14:textId="77777777" w:rsidR="00A8715C" w:rsidRPr="00BC3113" w:rsidRDefault="00A8715C" w:rsidP="00A8715C">
            <w:pPr>
              <w:rPr>
                <w:rFonts w:ascii="Times New Roman" w:hAnsi="Times New Roman"/>
                <w:sz w:val="26"/>
                <w:szCs w:val="26"/>
              </w:rPr>
            </w:pPr>
            <w:r w:rsidRPr="00BC3113">
              <w:rPr>
                <w:rFonts w:ascii="Times New Roman" w:hAnsi="Times New Roman"/>
                <w:sz w:val="26"/>
                <w:szCs w:val="26"/>
              </w:rPr>
              <w:t>Phường Tân Hải</w:t>
            </w:r>
          </w:p>
        </w:tc>
        <w:tc>
          <w:tcPr>
            <w:tcW w:w="6789" w:type="dxa"/>
            <w:vAlign w:val="center"/>
          </w:tcPr>
          <w:p w14:paraId="298AE4F1" w14:textId="77777777" w:rsidR="00A8715C" w:rsidRPr="00BC3113" w:rsidRDefault="00A8715C" w:rsidP="00F4664F">
            <w:pPr>
              <w:jc w:val="both"/>
              <w:rPr>
                <w:rFonts w:ascii="Times New Roman" w:hAnsi="Times New Roman"/>
                <w:sz w:val="26"/>
                <w:szCs w:val="26"/>
              </w:rPr>
            </w:pPr>
            <w:r w:rsidRPr="00BC3113">
              <w:rPr>
                <w:rFonts w:ascii="Times New Roman" w:hAnsi="Times New Roman"/>
                <w:sz w:val="26"/>
                <w:szCs w:val="26"/>
              </w:rPr>
              <w:t>Thành lập phường Tân Hải trên cơ sở nhập toàn bộ phường Tân Hòa</w:t>
            </w:r>
            <w:r w:rsidR="00F4664F" w:rsidRPr="00BC3113">
              <w:rPr>
                <w:rFonts w:ascii="Times New Roman" w:hAnsi="Times New Roman"/>
                <w:sz w:val="26"/>
                <w:szCs w:val="26"/>
              </w:rPr>
              <w:t>,</w:t>
            </w:r>
            <w:r w:rsidRPr="00BC3113">
              <w:rPr>
                <w:rFonts w:ascii="Times New Roman" w:hAnsi="Times New Roman"/>
                <w:sz w:val="26"/>
                <w:szCs w:val="26"/>
              </w:rPr>
              <w:t xml:space="preserve"> phường Tân Hải, thành phố Phú Mỹ</w:t>
            </w:r>
          </w:p>
        </w:tc>
        <w:tc>
          <w:tcPr>
            <w:tcW w:w="988" w:type="dxa"/>
            <w:vAlign w:val="center"/>
          </w:tcPr>
          <w:p w14:paraId="507DB955"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1</w:t>
            </w:r>
          </w:p>
        </w:tc>
        <w:tc>
          <w:tcPr>
            <w:tcW w:w="1252" w:type="dxa"/>
            <w:vAlign w:val="center"/>
          </w:tcPr>
          <w:p w14:paraId="023BCC2C"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51,86</w:t>
            </w:r>
          </w:p>
        </w:tc>
        <w:tc>
          <w:tcPr>
            <w:tcW w:w="1552" w:type="dxa"/>
            <w:vAlign w:val="center"/>
          </w:tcPr>
          <w:p w14:paraId="4B1462BD"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942,91</w:t>
            </w:r>
          </w:p>
        </w:tc>
        <w:tc>
          <w:tcPr>
            <w:tcW w:w="1140" w:type="dxa"/>
            <w:vAlign w:val="center"/>
          </w:tcPr>
          <w:p w14:paraId="681CD3B0"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30.297</w:t>
            </w:r>
          </w:p>
        </w:tc>
        <w:tc>
          <w:tcPr>
            <w:tcW w:w="1278" w:type="dxa"/>
            <w:vAlign w:val="center"/>
          </w:tcPr>
          <w:p w14:paraId="34F1EE6A"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144,27</w:t>
            </w:r>
          </w:p>
        </w:tc>
      </w:tr>
      <w:tr w:rsidR="00BC3113" w:rsidRPr="00BC3113" w14:paraId="380B08D5" w14:textId="77777777" w:rsidTr="000F4F07">
        <w:tc>
          <w:tcPr>
            <w:tcW w:w="687" w:type="dxa"/>
            <w:vAlign w:val="center"/>
          </w:tcPr>
          <w:p w14:paraId="78393C38" w14:textId="77777777" w:rsidR="00A8715C" w:rsidRPr="00BC3113" w:rsidRDefault="00A8715C" w:rsidP="00A8715C">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1</w:t>
            </w:r>
            <w:r w:rsidR="00024F60" w:rsidRPr="00BC3113">
              <w:rPr>
                <w:rFonts w:ascii="Times New Roman" w:hAnsi="Times New Roman"/>
                <w:sz w:val="26"/>
                <w:szCs w:val="26"/>
                <w:lang w:val="nl-NL"/>
              </w:rPr>
              <w:t>2</w:t>
            </w:r>
          </w:p>
        </w:tc>
        <w:tc>
          <w:tcPr>
            <w:tcW w:w="1627" w:type="dxa"/>
            <w:vAlign w:val="center"/>
          </w:tcPr>
          <w:p w14:paraId="46C81C64" w14:textId="77777777" w:rsidR="00A8715C" w:rsidRPr="00BC3113" w:rsidRDefault="00A8715C" w:rsidP="00A8715C">
            <w:pPr>
              <w:rPr>
                <w:rFonts w:ascii="Times New Roman" w:hAnsi="Times New Roman"/>
                <w:sz w:val="26"/>
                <w:szCs w:val="26"/>
              </w:rPr>
            </w:pPr>
            <w:r w:rsidRPr="00BC3113">
              <w:rPr>
                <w:rFonts w:ascii="Times New Roman" w:hAnsi="Times New Roman"/>
                <w:sz w:val="26"/>
                <w:szCs w:val="26"/>
              </w:rPr>
              <w:t>Xã Châu Pha</w:t>
            </w:r>
          </w:p>
        </w:tc>
        <w:tc>
          <w:tcPr>
            <w:tcW w:w="6789" w:type="dxa"/>
            <w:vAlign w:val="center"/>
          </w:tcPr>
          <w:p w14:paraId="05F5FF79" w14:textId="77777777" w:rsidR="00A8715C" w:rsidRPr="00BC3113" w:rsidRDefault="00A8715C" w:rsidP="00F4664F">
            <w:pPr>
              <w:jc w:val="both"/>
              <w:rPr>
                <w:rFonts w:ascii="Times New Roman" w:hAnsi="Times New Roman"/>
                <w:sz w:val="26"/>
                <w:szCs w:val="26"/>
              </w:rPr>
            </w:pPr>
            <w:r w:rsidRPr="00BC3113">
              <w:rPr>
                <w:rFonts w:ascii="Times New Roman" w:hAnsi="Times New Roman"/>
                <w:sz w:val="26"/>
                <w:szCs w:val="26"/>
              </w:rPr>
              <w:t>Thành lập xã Châu Pha trên cơ sở nhập toàn bộ xã Tóc Tiên, xã Châu Pha, thành phố Phú Mỹ</w:t>
            </w:r>
          </w:p>
        </w:tc>
        <w:tc>
          <w:tcPr>
            <w:tcW w:w="988" w:type="dxa"/>
            <w:vAlign w:val="center"/>
          </w:tcPr>
          <w:p w14:paraId="495681F3"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1</w:t>
            </w:r>
          </w:p>
        </w:tc>
        <w:tc>
          <w:tcPr>
            <w:tcW w:w="1252" w:type="dxa"/>
            <w:vAlign w:val="center"/>
          </w:tcPr>
          <w:p w14:paraId="16C41B93"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65,64</w:t>
            </w:r>
          </w:p>
        </w:tc>
        <w:tc>
          <w:tcPr>
            <w:tcW w:w="1552" w:type="dxa"/>
            <w:vAlign w:val="center"/>
          </w:tcPr>
          <w:p w14:paraId="7C629723"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218,80</w:t>
            </w:r>
          </w:p>
        </w:tc>
        <w:tc>
          <w:tcPr>
            <w:tcW w:w="1140" w:type="dxa"/>
            <w:vAlign w:val="center"/>
          </w:tcPr>
          <w:p w14:paraId="6D4D1784"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25.438</w:t>
            </w:r>
          </w:p>
        </w:tc>
        <w:tc>
          <w:tcPr>
            <w:tcW w:w="1278" w:type="dxa"/>
            <w:vAlign w:val="center"/>
          </w:tcPr>
          <w:p w14:paraId="418C2242"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158,99</w:t>
            </w:r>
          </w:p>
        </w:tc>
      </w:tr>
      <w:tr w:rsidR="00BC3113" w:rsidRPr="00BC3113" w14:paraId="105405E3" w14:textId="77777777" w:rsidTr="000F4F07">
        <w:tc>
          <w:tcPr>
            <w:tcW w:w="687" w:type="dxa"/>
            <w:vAlign w:val="center"/>
          </w:tcPr>
          <w:p w14:paraId="1A5E9877" w14:textId="77777777" w:rsidR="00A8715C" w:rsidRPr="00BC3113" w:rsidRDefault="00A8715C" w:rsidP="00A8715C">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1</w:t>
            </w:r>
            <w:r w:rsidR="00024F60" w:rsidRPr="00BC3113">
              <w:rPr>
                <w:rFonts w:ascii="Times New Roman" w:hAnsi="Times New Roman"/>
                <w:sz w:val="26"/>
                <w:szCs w:val="26"/>
                <w:lang w:val="nl-NL"/>
              </w:rPr>
              <w:t>3</w:t>
            </w:r>
          </w:p>
        </w:tc>
        <w:tc>
          <w:tcPr>
            <w:tcW w:w="1627" w:type="dxa"/>
            <w:vAlign w:val="center"/>
          </w:tcPr>
          <w:p w14:paraId="3A0BD2D7" w14:textId="77777777" w:rsidR="00A8715C" w:rsidRPr="00BC3113" w:rsidRDefault="00A8715C" w:rsidP="00A8715C">
            <w:pPr>
              <w:rPr>
                <w:rFonts w:ascii="Times New Roman" w:hAnsi="Times New Roman"/>
                <w:sz w:val="26"/>
                <w:szCs w:val="26"/>
              </w:rPr>
            </w:pPr>
            <w:r w:rsidRPr="00BC3113">
              <w:rPr>
                <w:rFonts w:ascii="Times New Roman" w:hAnsi="Times New Roman"/>
                <w:sz w:val="26"/>
                <w:szCs w:val="26"/>
              </w:rPr>
              <w:t>Xã Ngãi Giao</w:t>
            </w:r>
          </w:p>
        </w:tc>
        <w:tc>
          <w:tcPr>
            <w:tcW w:w="6789" w:type="dxa"/>
            <w:vAlign w:val="center"/>
          </w:tcPr>
          <w:p w14:paraId="72A45220" w14:textId="77777777" w:rsidR="00A8715C" w:rsidRPr="00BC3113" w:rsidRDefault="00A8715C" w:rsidP="00F4664F">
            <w:pPr>
              <w:jc w:val="both"/>
              <w:rPr>
                <w:rFonts w:ascii="Times New Roman" w:hAnsi="Times New Roman"/>
                <w:sz w:val="26"/>
                <w:szCs w:val="26"/>
              </w:rPr>
            </w:pPr>
            <w:r w:rsidRPr="00BC3113">
              <w:rPr>
                <w:rFonts w:ascii="Times New Roman" w:hAnsi="Times New Roman"/>
                <w:sz w:val="26"/>
                <w:szCs w:val="26"/>
              </w:rPr>
              <w:t>Thành lập xã Ngãi Giao trên cơ sở nhập toàn bộ thị trấn Ngãi Giao, xã Bình Ba, xã Suối Nghệ, huyện Châu Đức</w:t>
            </w:r>
          </w:p>
        </w:tc>
        <w:tc>
          <w:tcPr>
            <w:tcW w:w="988" w:type="dxa"/>
            <w:vAlign w:val="center"/>
          </w:tcPr>
          <w:p w14:paraId="24EF9588"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2</w:t>
            </w:r>
          </w:p>
        </w:tc>
        <w:tc>
          <w:tcPr>
            <w:tcW w:w="1252" w:type="dxa"/>
            <w:vAlign w:val="center"/>
          </w:tcPr>
          <w:p w14:paraId="16483848"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69,30</w:t>
            </w:r>
          </w:p>
        </w:tc>
        <w:tc>
          <w:tcPr>
            <w:tcW w:w="1552" w:type="dxa"/>
            <w:vAlign w:val="center"/>
          </w:tcPr>
          <w:p w14:paraId="6BA3ECA2"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231,00</w:t>
            </w:r>
          </w:p>
        </w:tc>
        <w:tc>
          <w:tcPr>
            <w:tcW w:w="1140" w:type="dxa"/>
            <w:vAlign w:val="center"/>
          </w:tcPr>
          <w:p w14:paraId="0AB9F1D3"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49.065</w:t>
            </w:r>
          </w:p>
        </w:tc>
        <w:tc>
          <w:tcPr>
            <w:tcW w:w="1278" w:type="dxa"/>
            <w:vAlign w:val="center"/>
          </w:tcPr>
          <w:p w14:paraId="1A7EDF95"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306,66</w:t>
            </w:r>
          </w:p>
        </w:tc>
      </w:tr>
      <w:tr w:rsidR="00BC3113" w:rsidRPr="00BC3113" w14:paraId="4D40F0C7" w14:textId="77777777" w:rsidTr="000F4F07">
        <w:tc>
          <w:tcPr>
            <w:tcW w:w="687" w:type="dxa"/>
            <w:vAlign w:val="center"/>
          </w:tcPr>
          <w:p w14:paraId="02729622" w14:textId="77777777" w:rsidR="00A8715C" w:rsidRPr="00BC3113" w:rsidRDefault="00A8715C" w:rsidP="00A8715C">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1</w:t>
            </w:r>
            <w:r w:rsidR="00024F60" w:rsidRPr="00BC3113">
              <w:rPr>
                <w:rFonts w:ascii="Times New Roman" w:hAnsi="Times New Roman"/>
                <w:sz w:val="26"/>
                <w:szCs w:val="26"/>
                <w:lang w:val="nl-NL"/>
              </w:rPr>
              <w:t>4</w:t>
            </w:r>
          </w:p>
        </w:tc>
        <w:tc>
          <w:tcPr>
            <w:tcW w:w="1627" w:type="dxa"/>
            <w:vAlign w:val="center"/>
          </w:tcPr>
          <w:p w14:paraId="00F64077" w14:textId="77777777" w:rsidR="00A8715C" w:rsidRPr="00BC3113" w:rsidRDefault="00A8715C" w:rsidP="00A8715C">
            <w:pPr>
              <w:rPr>
                <w:rFonts w:ascii="Times New Roman" w:hAnsi="Times New Roman"/>
                <w:sz w:val="26"/>
                <w:szCs w:val="26"/>
              </w:rPr>
            </w:pPr>
            <w:r w:rsidRPr="00BC3113">
              <w:rPr>
                <w:rFonts w:ascii="Times New Roman" w:hAnsi="Times New Roman"/>
                <w:sz w:val="26"/>
                <w:szCs w:val="26"/>
              </w:rPr>
              <w:t>Xã Bình Giã</w:t>
            </w:r>
          </w:p>
        </w:tc>
        <w:tc>
          <w:tcPr>
            <w:tcW w:w="6789" w:type="dxa"/>
            <w:vAlign w:val="center"/>
          </w:tcPr>
          <w:p w14:paraId="0213CBDC" w14:textId="77777777" w:rsidR="00A8715C" w:rsidRPr="00BC3113" w:rsidRDefault="00A8715C" w:rsidP="00F4664F">
            <w:pPr>
              <w:jc w:val="both"/>
              <w:rPr>
                <w:rFonts w:ascii="Times New Roman" w:hAnsi="Times New Roman"/>
                <w:sz w:val="26"/>
                <w:szCs w:val="26"/>
              </w:rPr>
            </w:pPr>
            <w:r w:rsidRPr="00BC3113">
              <w:rPr>
                <w:rFonts w:ascii="Times New Roman" w:hAnsi="Times New Roman"/>
                <w:sz w:val="26"/>
                <w:szCs w:val="26"/>
              </w:rPr>
              <w:t>Thành lập xã Bình Giã trên cơ sở nhập toàn bộ xã Bình Trung, xã Bình Giã, xã Quảng Thành, huyện Châu Đức</w:t>
            </w:r>
          </w:p>
        </w:tc>
        <w:tc>
          <w:tcPr>
            <w:tcW w:w="988" w:type="dxa"/>
            <w:vAlign w:val="center"/>
          </w:tcPr>
          <w:p w14:paraId="4C806AFE"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2</w:t>
            </w:r>
          </w:p>
        </w:tc>
        <w:tc>
          <w:tcPr>
            <w:tcW w:w="1252" w:type="dxa"/>
            <w:vAlign w:val="center"/>
          </w:tcPr>
          <w:p w14:paraId="75956234"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66,96</w:t>
            </w:r>
          </w:p>
        </w:tc>
        <w:tc>
          <w:tcPr>
            <w:tcW w:w="1552" w:type="dxa"/>
            <w:vAlign w:val="center"/>
          </w:tcPr>
          <w:p w14:paraId="7EE55654"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223,20</w:t>
            </w:r>
          </w:p>
        </w:tc>
        <w:tc>
          <w:tcPr>
            <w:tcW w:w="1140" w:type="dxa"/>
            <w:vAlign w:val="center"/>
          </w:tcPr>
          <w:p w14:paraId="3F2DD505"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34.262</w:t>
            </w:r>
          </w:p>
        </w:tc>
        <w:tc>
          <w:tcPr>
            <w:tcW w:w="1278" w:type="dxa"/>
            <w:vAlign w:val="center"/>
          </w:tcPr>
          <w:p w14:paraId="5C51E812"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214,14</w:t>
            </w:r>
          </w:p>
        </w:tc>
      </w:tr>
      <w:tr w:rsidR="00BC3113" w:rsidRPr="00BC3113" w14:paraId="4F85C2C6" w14:textId="77777777" w:rsidTr="000F4F07">
        <w:tc>
          <w:tcPr>
            <w:tcW w:w="687" w:type="dxa"/>
            <w:vAlign w:val="center"/>
          </w:tcPr>
          <w:p w14:paraId="4F61CDE5" w14:textId="77777777" w:rsidR="00A8715C" w:rsidRPr="00BC3113" w:rsidRDefault="00A8715C" w:rsidP="00A8715C">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1</w:t>
            </w:r>
            <w:r w:rsidR="00024F60" w:rsidRPr="00BC3113">
              <w:rPr>
                <w:rFonts w:ascii="Times New Roman" w:hAnsi="Times New Roman"/>
                <w:sz w:val="26"/>
                <w:szCs w:val="26"/>
                <w:lang w:val="nl-NL"/>
              </w:rPr>
              <w:t>5</w:t>
            </w:r>
          </w:p>
        </w:tc>
        <w:tc>
          <w:tcPr>
            <w:tcW w:w="1627" w:type="dxa"/>
            <w:vAlign w:val="center"/>
          </w:tcPr>
          <w:p w14:paraId="7624AE98" w14:textId="77777777" w:rsidR="00A8715C" w:rsidRPr="00BC3113" w:rsidRDefault="00A8715C" w:rsidP="00A8715C">
            <w:pPr>
              <w:rPr>
                <w:rFonts w:ascii="Times New Roman" w:hAnsi="Times New Roman"/>
                <w:sz w:val="26"/>
                <w:szCs w:val="26"/>
              </w:rPr>
            </w:pPr>
            <w:r w:rsidRPr="00BC3113">
              <w:rPr>
                <w:rFonts w:ascii="Times New Roman" w:hAnsi="Times New Roman"/>
                <w:sz w:val="26"/>
                <w:szCs w:val="26"/>
              </w:rPr>
              <w:t>Xã Kim Long</w:t>
            </w:r>
          </w:p>
        </w:tc>
        <w:tc>
          <w:tcPr>
            <w:tcW w:w="6789" w:type="dxa"/>
            <w:vAlign w:val="center"/>
          </w:tcPr>
          <w:p w14:paraId="784AE657" w14:textId="77777777" w:rsidR="00A8715C" w:rsidRPr="00BC3113" w:rsidRDefault="00A8715C" w:rsidP="00F4664F">
            <w:pPr>
              <w:jc w:val="both"/>
              <w:rPr>
                <w:rFonts w:ascii="Times New Roman" w:hAnsi="Times New Roman"/>
                <w:sz w:val="26"/>
                <w:szCs w:val="26"/>
              </w:rPr>
            </w:pPr>
            <w:r w:rsidRPr="00BC3113">
              <w:rPr>
                <w:rFonts w:ascii="Times New Roman" w:hAnsi="Times New Roman"/>
                <w:sz w:val="26"/>
                <w:szCs w:val="26"/>
              </w:rPr>
              <w:t>Thành lập xã Kim Long trên cơ sở nhập toàn bộ thị trấn Kim Long, xã Bàu Chinh, xã Láng Lớn, huyện Châu Đức</w:t>
            </w:r>
          </w:p>
        </w:tc>
        <w:tc>
          <w:tcPr>
            <w:tcW w:w="988" w:type="dxa"/>
            <w:vAlign w:val="center"/>
          </w:tcPr>
          <w:p w14:paraId="6C7391D0"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2</w:t>
            </w:r>
          </w:p>
        </w:tc>
        <w:tc>
          <w:tcPr>
            <w:tcW w:w="1252" w:type="dxa"/>
            <w:vAlign w:val="center"/>
          </w:tcPr>
          <w:p w14:paraId="28ADBC4B"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63,92</w:t>
            </w:r>
          </w:p>
        </w:tc>
        <w:tc>
          <w:tcPr>
            <w:tcW w:w="1552" w:type="dxa"/>
            <w:vAlign w:val="center"/>
          </w:tcPr>
          <w:p w14:paraId="2C1D5A18"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213,07</w:t>
            </w:r>
          </w:p>
        </w:tc>
        <w:tc>
          <w:tcPr>
            <w:tcW w:w="1140" w:type="dxa"/>
            <w:vAlign w:val="center"/>
          </w:tcPr>
          <w:p w14:paraId="7D16242E"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33.369</w:t>
            </w:r>
          </w:p>
        </w:tc>
        <w:tc>
          <w:tcPr>
            <w:tcW w:w="1278" w:type="dxa"/>
            <w:vAlign w:val="center"/>
          </w:tcPr>
          <w:p w14:paraId="5576F444"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208,56</w:t>
            </w:r>
          </w:p>
        </w:tc>
      </w:tr>
      <w:tr w:rsidR="00BC3113" w:rsidRPr="00BC3113" w14:paraId="7D5828CC" w14:textId="77777777" w:rsidTr="000F4F07">
        <w:tc>
          <w:tcPr>
            <w:tcW w:w="687" w:type="dxa"/>
            <w:vAlign w:val="center"/>
          </w:tcPr>
          <w:p w14:paraId="598DF940" w14:textId="77777777" w:rsidR="00A8715C" w:rsidRPr="00BC3113" w:rsidRDefault="00A8715C" w:rsidP="00A8715C">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1</w:t>
            </w:r>
            <w:r w:rsidR="00024F60" w:rsidRPr="00BC3113">
              <w:rPr>
                <w:rFonts w:ascii="Times New Roman" w:hAnsi="Times New Roman"/>
                <w:sz w:val="26"/>
                <w:szCs w:val="26"/>
                <w:lang w:val="nl-NL"/>
              </w:rPr>
              <w:t>6</w:t>
            </w:r>
          </w:p>
        </w:tc>
        <w:tc>
          <w:tcPr>
            <w:tcW w:w="1627" w:type="dxa"/>
            <w:vAlign w:val="center"/>
          </w:tcPr>
          <w:p w14:paraId="369FE57E" w14:textId="77777777" w:rsidR="00A8715C" w:rsidRPr="00BC3113" w:rsidRDefault="00A8715C" w:rsidP="00A8715C">
            <w:pPr>
              <w:rPr>
                <w:rFonts w:ascii="Times New Roman" w:hAnsi="Times New Roman"/>
                <w:sz w:val="26"/>
                <w:szCs w:val="26"/>
              </w:rPr>
            </w:pPr>
            <w:r w:rsidRPr="00BC3113">
              <w:rPr>
                <w:rFonts w:ascii="Times New Roman" w:hAnsi="Times New Roman"/>
                <w:sz w:val="26"/>
                <w:szCs w:val="26"/>
              </w:rPr>
              <w:t>Xã Châu Đức</w:t>
            </w:r>
          </w:p>
        </w:tc>
        <w:tc>
          <w:tcPr>
            <w:tcW w:w="6789" w:type="dxa"/>
            <w:vAlign w:val="center"/>
          </w:tcPr>
          <w:p w14:paraId="2F33D310" w14:textId="77777777" w:rsidR="00A8715C" w:rsidRPr="00BC3113" w:rsidRDefault="00A8715C" w:rsidP="00F4664F">
            <w:pPr>
              <w:jc w:val="both"/>
              <w:rPr>
                <w:rFonts w:ascii="Times New Roman" w:hAnsi="Times New Roman"/>
                <w:sz w:val="26"/>
                <w:szCs w:val="26"/>
              </w:rPr>
            </w:pPr>
            <w:r w:rsidRPr="00BC3113">
              <w:rPr>
                <w:rFonts w:ascii="Times New Roman" w:hAnsi="Times New Roman"/>
                <w:sz w:val="26"/>
                <w:szCs w:val="26"/>
              </w:rPr>
              <w:t>Thành lập xã Châu Đức trên cơ sở nhập toàn bộ xã Cù Bị, xã Xà Bang, huyện Châu Đức</w:t>
            </w:r>
          </w:p>
        </w:tc>
        <w:tc>
          <w:tcPr>
            <w:tcW w:w="988" w:type="dxa"/>
            <w:vAlign w:val="center"/>
          </w:tcPr>
          <w:p w14:paraId="7234E0CE"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1</w:t>
            </w:r>
          </w:p>
        </w:tc>
        <w:tc>
          <w:tcPr>
            <w:tcW w:w="1252" w:type="dxa"/>
            <w:vAlign w:val="center"/>
          </w:tcPr>
          <w:p w14:paraId="71A1306D"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84,66</w:t>
            </w:r>
          </w:p>
        </w:tc>
        <w:tc>
          <w:tcPr>
            <w:tcW w:w="1552" w:type="dxa"/>
            <w:vAlign w:val="center"/>
          </w:tcPr>
          <w:p w14:paraId="4FCBAD86"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282,20</w:t>
            </w:r>
          </w:p>
        </w:tc>
        <w:tc>
          <w:tcPr>
            <w:tcW w:w="1140" w:type="dxa"/>
            <w:vAlign w:val="center"/>
          </w:tcPr>
          <w:p w14:paraId="53CCC51F"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28.240</w:t>
            </w:r>
          </w:p>
        </w:tc>
        <w:tc>
          <w:tcPr>
            <w:tcW w:w="1278" w:type="dxa"/>
            <w:vAlign w:val="center"/>
          </w:tcPr>
          <w:p w14:paraId="71B30F20"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176,50</w:t>
            </w:r>
          </w:p>
        </w:tc>
      </w:tr>
      <w:tr w:rsidR="00BC3113" w:rsidRPr="00BC3113" w14:paraId="0937418D" w14:textId="77777777" w:rsidTr="000F4F07">
        <w:tc>
          <w:tcPr>
            <w:tcW w:w="687" w:type="dxa"/>
            <w:vAlign w:val="center"/>
          </w:tcPr>
          <w:p w14:paraId="3A2202C9" w14:textId="77777777" w:rsidR="00A8715C" w:rsidRPr="00BC3113" w:rsidRDefault="00A8715C" w:rsidP="00A8715C">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1</w:t>
            </w:r>
            <w:r w:rsidR="00024F60" w:rsidRPr="00BC3113">
              <w:rPr>
                <w:rFonts w:ascii="Times New Roman" w:hAnsi="Times New Roman"/>
                <w:sz w:val="26"/>
                <w:szCs w:val="26"/>
                <w:lang w:val="nl-NL"/>
              </w:rPr>
              <w:t>7</w:t>
            </w:r>
          </w:p>
        </w:tc>
        <w:tc>
          <w:tcPr>
            <w:tcW w:w="1627" w:type="dxa"/>
            <w:vAlign w:val="center"/>
          </w:tcPr>
          <w:p w14:paraId="45D1A96B" w14:textId="77777777" w:rsidR="00A8715C" w:rsidRPr="00BC3113" w:rsidRDefault="00A8715C" w:rsidP="00A8715C">
            <w:pPr>
              <w:rPr>
                <w:rFonts w:ascii="Times New Roman" w:hAnsi="Times New Roman"/>
                <w:sz w:val="26"/>
                <w:szCs w:val="26"/>
              </w:rPr>
            </w:pPr>
            <w:r w:rsidRPr="00BC3113">
              <w:rPr>
                <w:rFonts w:ascii="Times New Roman" w:hAnsi="Times New Roman"/>
                <w:sz w:val="26"/>
                <w:szCs w:val="26"/>
              </w:rPr>
              <w:t>Xã Xuân Sơn</w:t>
            </w:r>
          </w:p>
        </w:tc>
        <w:tc>
          <w:tcPr>
            <w:tcW w:w="6789" w:type="dxa"/>
            <w:vAlign w:val="center"/>
          </w:tcPr>
          <w:p w14:paraId="175D43E4" w14:textId="77777777" w:rsidR="00A8715C" w:rsidRPr="00BC3113" w:rsidRDefault="00A8715C" w:rsidP="00F4664F">
            <w:pPr>
              <w:jc w:val="both"/>
              <w:rPr>
                <w:rFonts w:ascii="Times New Roman" w:hAnsi="Times New Roman"/>
                <w:sz w:val="26"/>
                <w:szCs w:val="26"/>
              </w:rPr>
            </w:pPr>
            <w:r w:rsidRPr="00BC3113">
              <w:rPr>
                <w:rFonts w:ascii="Times New Roman" w:hAnsi="Times New Roman"/>
                <w:sz w:val="26"/>
                <w:szCs w:val="26"/>
              </w:rPr>
              <w:t>Thành lập xã Xuân Sơn trên cơ sở nhập toàn bộ diện xã Suối Rao, xã Xuân Sơn, xã Sơn Bình, huyện Châu Đức</w:t>
            </w:r>
          </w:p>
        </w:tc>
        <w:tc>
          <w:tcPr>
            <w:tcW w:w="988" w:type="dxa"/>
            <w:vAlign w:val="center"/>
          </w:tcPr>
          <w:p w14:paraId="70024962"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2</w:t>
            </w:r>
          </w:p>
        </w:tc>
        <w:tc>
          <w:tcPr>
            <w:tcW w:w="1252" w:type="dxa"/>
            <w:vAlign w:val="center"/>
          </w:tcPr>
          <w:p w14:paraId="22C6205A"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73,81</w:t>
            </w:r>
          </w:p>
        </w:tc>
        <w:tc>
          <w:tcPr>
            <w:tcW w:w="1552" w:type="dxa"/>
            <w:vAlign w:val="center"/>
          </w:tcPr>
          <w:p w14:paraId="25D3D7F7"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246,03</w:t>
            </w:r>
          </w:p>
        </w:tc>
        <w:tc>
          <w:tcPr>
            <w:tcW w:w="1140" w:type="dxa"/>
            <w:vAlign w:val="center"/>
          </w:tcPr>
          <w:p w14:paraId="4B10EC35"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27.368</w:t>
            </w:r>
          </w:p>
        </w:tc>
        <w:tc>
          <w:tcPr>
            <w:tcW w:w="1278" w:type="dxa"/>
            <w:vAlign w:val="center"/>
          </w:tcPr>
          <w:p w14:paraId="6342800C"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171,05</w:t>
            </w:r>
          </w:p>
        </w:tc>
      </w:tr>
      <w:tr w:rsidR="00BC3113" w:rsidRPr="00BC3113" w14:paraId="2C08B3CB" w14:textId="77777777" w:rsidTr="000F4F07">
        <w:tc>
          <w:tcPr>
            <w:tcW w:w="687" w:type="dxa"/>
            <w:vAlign w:val="center"/>
          </w:tcPr>
          <w:p w14:paraId="27DA74FF" w14:textId="77777777" w:rsidR="00A8715C" w:rsidRPr="00BC3113" w:rsidRDefault="00A8715C" w:rsidP="00A8715C">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1</w:t>
            </w:r>
            <w:r w:rsidR="00024F60" w:rsidRPr="00BC3113">
              <w:rPr>
                <w:rFonts w:ascii="Times New Roman" w:hAnsi="Times New Roman"/>
                <w:sz w:val="26"/>
                <w:szCs w:val="26"/>
                <w:lang w:val="nl-NL"/>
              </w:rPr>
              <w:t>8</w:t>
            </w:r>
          </w:p>
        </w:tc>
        <w:tc>
          <w:tcPr>
            <w:tcW w:w="1627" w:type="dxa"/>
            <w:vAlign w:val="center"/>
          </w:tcPr>
          <w:p w14:paraId="02C72C03" w14:textId="77777777" w:rsidR="00A8715C" w:rsidRPr="00BC3113" w:rsidRDefault="00A8715C" w:rsidP="00A8715C">
            <w:pPr>
              <w:rPr>
                <w:rFonts w:ascii="Times New Roman" w:hAnsi="Times New Roman"/>
                <w:sz w:val="26"/>
                <w:szCs w:val="26"/>
              </w:rPr>
            </w:pPr>
            <w:r w:rsidRPr="00BC3113">
              <w:rPr>
                <w:rFonts w:ascii="Times New Roman" w:hAnsi="Times New Roman"/>
                <w:sz w:val="26"/>
                <w:szCs w:val="26"/>
              </w:rPr>
              <w:t>Xã Nghĩa Thành</w:t>
            </w:r>
          </w:p>
        </w:tc>
        <w:tc>
          <w:tcPr>
            <w:tcW w:w="6789" w:type="dxa"/>
            <w:vAlign w:val="center"/>
          </w:tcPr>
          <w:p w14:paraId="2DF02C9B" w14:textId="77777777" w:rsidR="00A8715C" w:rsidRPr="00BC3113" w:rsidRDefault="00A8715C" w:rsidP="00F4664F">
            <w:pPr>
              <w:jc w:val="both"/>
              <w:rPr>
                <w:rFonts w:ascii="Times New Roman" w:hAnsi="Times New Roman"/>
                <w:sz w:val="26"/>
                <w:szCs w:val="26"/>
              </w:rPr>
            </w:pPr>
            <w:r w:rsidRPr="00BC3113">
              <w:rPr>
                <w:rFonts w:ascii="Times New Roman" w:hAnsi="Times New Roman"/>
                <w:sz w:val="26"/>
                <w:szCs w:val="26"/>
              </w:rPr>
              <w:t>Thành lập xã Nghĩa Thành trên cơ sở nhập toàn bộ xã Đá Bạc, xã Nghĩa Thành, huyện Châu Đức</w:t>
            </w:r>
          </w:p>
        </w:tc>
        <w:tc>
          <w:tcPr>
            <w:tcW w:w="988" w:type="dxa"/>
            <w:vAlign w:val="center"/>
          </w:tcPr>
          <w:p w14:paraId="71EC1504"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1</w:t>
            </w:r>
          </w:p>
        </w:tc>
        <w:tc>
          <w:tcPr>
            <w:tcW w:w="1252" w:type="dxa"/>
            <w:vAlign w:val="center"/>
          </w:tcPr>
          <w:p w14:paraId="08EF4214"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65,67</w:t>
            </w:r>
          </w:p>
        </w:tc>
        <w:tc>
          <w:tcPr>
            <w:tcW w:w="1552" w:type="dxa"/>
            <w:vAlign w:val="center"/>
          </w:tcPr>
          <w:p w14:paraId="5DC6A40C"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218,90</w:t>
            </w:r>
          </w:p>
        </w:tc>
        <w:tc>
          <w:tcPr>
            <w:tcW w:w="1140" w:type="dxa"/>
            <w:vAlign w:val="center"/>
          </w:tcPr>
          <w:p w14:paraId="289055B3"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27.819</w:t>
            </w:r>
          </w:p>
        </w:tc>
        <w:tc>
          <w:tcPr>
            <w:tcW w:w="1278" w:type="dxa"/>
            <w:vAlign w:val="center"/>
          </w:tcPr>
          <w:p w14:paraId="443478BD"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173,87</w:t>
            </w:r>
          </w:p>
        </w:tc>
      </w:tr>
      <w:tr w:rsidR="00BC3113" w:rsidRPr="00BC3113" w14:paraId="40816C11" w14:textId="77777777" w:rsidTr="000F4F07">
        <w:tc>
          <w:tcPr>
            <w:tcW w:w="687" w:type="dxa"/>
            <w:vAlign w:val="center"/>
          </w:tcPr>
          <w:p w14:paraId="64E63102" w14:textId="77777777" w:rsidR="00A8715C" w:rsidRPr="00BC3113" w:rsidRDefault="00A8715C" w:rsidP="00A8715C">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1</w:t>
            </w:r>
            <w:r w:rsidR="00024F60" w:rsidRPr="00BC3113">
              <w:rPr>
                <w:rFonts w:ascii="Times New Roman" w:hAnsi="Times New Roman"/>
                <w:sz w:val="26"/>
                <w:szCs w:val="26"/>
                <w:lang w:val="nl-NL"/>
              </w:rPr>
              <w:t>9</w:t>
            </w:r>
          </w:p>
        </w:tc>
        <w:tc>
          <w:tcPr>
            <w:tcW w:w="1627" w:type="dxa"/>
            <w:vAlign w:val="center"/>
          </w:tcPr>
          <w:p w14:paraId="6DF317C1" w14:textId="77777777" w:rsidR="00A8715C" w:rsidRPr="00BC3113" w:rsidRDefault="00A8715C" w:rsidP="00A8715C">
            <w:pPr>
              <w:rPr>
                <w:rFonts w:ascii="Times New Roman" w:hAnsi="Times New Roman"/>
                <w:sz w:val="26"/>
                <w:szCs w:val="26"/>
              </w:rPr>
            </w:pPr>
            <w:r w:rsidRPr="00BC3113">
              <w:rPr>
                <w:rFonts w:ascii="Times New Roman" w:hAnsi="Times New Roman"/>
                <w:sz w:val="26"/>
                <w:szCs w:val="26"/>
              </w:rPr>
              <w:t>Xã Hồ Tràm</w:t>
            </w:r>
          </w:p>
        </w:tc>
        <w:tc>
          <w:tcPr>
            <w:tcW w:w="6789" w:type="dxa"/>
            <w:vAlign w:val="center"/>
          </w:tcPr>
          <w:p w14:paraId="21E334E3" w14:textId="77777777" w:rsidR="00A8715C" w:rsidRPr="00BC3113" w:rsidRDefault="00A8715C" w:rsidP="00F4664F">
            <w:pPr>
              <w:jc w:val="both"/>
              <w:rPr>
                <w:rFonts w:ascii="Times New Roman" w:hAnsi="Times New Roman"/>
                <w:sz w:val="26"/>
                <w:szCs w:val="26"/>
              </w:rPr>
            </w:pPr>
            <w:r w:rsidRPr="00BC3113">
              <w:rPr>
                <w:rFonts w:ascii="Times New Roman" w:hAnsi="Times New Roman"/>
                <w:sz w:val="26"/>
                <w:szCs w:val="26"/>
              </w:rPr>
              <w:t>Thành lập xã Hồ Tràm trên cơ sở nhập toàn bộ thị trấn Phước Bửu, xã Phước Thuận, xã Phước Tân, huyện Xuyên Mộc</w:t>
            </w:r>
          </w:p>
        </w:tc>
        <w:tc>
          <w:tcPr>
            <w:tcW w:w="988" w:type="dxa"/>
            <w:vAlign w:val="center"/>
          </w:tcPr>
          <w:p w14:paraId="24709FFD"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2</w:t>
            </w:r>
          </w:p>
        </w:tc>
        <w:tc>
          <w:tcPr>
            <w:tcW w:w="1252" w:type="dxa"/>
            <w:vAlign w:val="center"/>
          </w:tcPr>
          <w:p w14:paraId="0FB6773E"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94,51</w:t>
            </w:r>
          </w:p>
        </w:tc>
        <w:tc>
          <w:tcPr>
            <w:tcW w:w="1552" w:type="dxa"/>
            <w:vAlign w:val="center"/>
          </w:tcPr>
          <w:p w14:paraId="66094031"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315,03</w:t>
            </w:r>
          </w:p>
        </w:tc>
        <w:tc>
          <w:tcPr>
            <w:tcW w:w="1140" w:type="dxa"/>
            <w:vAlign w:val="center"/>
          </w:tcPr>
          <w:p w14:paraId="0BF07A43"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51.895</w:t>
            </w:r>
          </w:p>
        </w:tc>
        <w:tc>
          <w:tcPr>
            <w:tcW w:w="1278" w:type="dxa"/>
            <w:vAlign w:val="center"/>
          </w:tcPr>
          <w:p w14:paraId="238F0361"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324,34</w:t>
            </w:r>
          </w:p>
        </w:tc>
      </w:tr>
      <w:tr w:rsidR="00BC3113" w:rsidRPr="00BC3113" w14:paraId="6686B672" w14:textId="77777777" w:rsidTr="000F4F07">
        <w:tc>
          <w:tcPr>
            <w:tcW w:w="687" w:type="dxa"/>
            <w:vAlign w:val="center"/>
          </w:tcPr>
          <w:p w14:paraId="401B9B1F" w14:textId="77777777" w:rsidR="00A8715C" w:rsidRPr="00BC3113" w:rsidRDefault="00024F60" w:rsidP="00A8715C">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20</w:t>
            </w:r>
          </w:p>
        </w:tc>
        <w:tc>
          <w:tcPr>
            <w:tcW w:w="1627" w:type="dxa"/>
            <w:vAlign w:val="center"/>
          </w:tcPr>
          <w:p w14:paraId="7E1AD105" w14:textId="77777777" w:rsidR="00A8715C" w:rsidRPr="00BC3113" w:rsidRDefault="00A8715C" w:rsidP="00A8715C">
            <w:pPr>
              <w:rPr>
                <w:rFonts w:ascii="Times New Roman" w:hAnsi="Times New Roman"/>
                <w:sz w:val="26"/>
                <w:szCs w:val="26"/>
              </w:rPr>
            </w:pPr>
            <w:r w:rsidRPr="00BC3113">
              <w:rPr>
                <w:rFonts w:ascii="Times New Roman" w:hAnsi="Times New Roman"/>
                <w:sz w:val="26"/>
                <w:szCs w:val="26"/>
              </w:rPr>
              <w:t>Xã Xuyên Mộc</w:t>
            </w:r>
          </w:p>
        </w:tc>
        <w:tc>
          <w:tcPr>
            <w:tcW w:w="6789" w:type="dxa"/>
            <w:vAlign w:val="center"/>
          </w:tcPr>
          <w:p w14:paraId="65D1A812" w14:textId="77777777" w:rsidR="00A8715C" w:rsidRPr="00BC3113" w:rsidRDefault="00A8715C" w:rsidP="00F4664F">
            <w:pPr>
              <w:jc w:val="both"/>
              <w:rPr>
                <w:rFonts w:ascii="Times New Roman" w:hAnsi="Times New Roman"/>
                <w:sz w:val="26"/>
                <w:szCs w:val="26"/>
              </w:rPr>
            </w:pPr>
            <w:r w:rsidRPr="00BC3113">
              <w:rPr>
                <w:rFonts w:ascii="Times New Roman" w:hAnsi="Times New Roman"/>
                <w:sz w:val="26"/>
                <w:szCs w:val="26"/>
              </w:rPr>
              <w:t>Thành lập xã Xuyên Mộc trên cơ sở nhập toàn bộ xã Bông Trang, xã Xuyên Mộc, xã Bưng Riềng, huyện Xuyên Mộc</w:t>
            </w:r>
          </w:p>
        </w:tc>
        <w:tc>
          <w:tcPr>
            <w:tcW w:w="988" w:type="dxa"/>
            <w:vAlign w:val="center"/>
          </w:tcPr>
          <w:p w14:paraId="3729B319"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2</w:t>
            </w:r>
          </w:p>
        </w:tc>
        <w:tc>
          <w:tcPr>
            <w:tcW w:w="1252" w:type="dxa"/>
            <w:vAlign w:val="center"/>
          </w:tcPr>
          <w:p w14:paraId="55C8A9E3"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102,96</w:t>
            </w:r>
          </w:p>
        </w:tc>
        <w:tc>
          <w:tcPr>
            <w:tcW w:w="1552" w:type="dxa"/>
            <w:vAlign w:val="center"/>
          </w:tcPr>
          <w:p w14:paraId="0E2A4136"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343,20</w:t>
            </w:r>
          </w:p>
        </w:tc>
        <w:tc>
          <w:tcPr>
            <w:tcW w:w="1140" w:type="dxa"/>
            <w:vAlign w:val="center"/>
          </w:tcPr>
          <w:p w14:paraId="06145CA2"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26.917</w:t>
            </w:r>
          </w:p>
        </w:tc>
        <w:tc>
          <w:tcPr>
            <w:tcW w:w="1278" w:type="dxa"/>
            <w:vAlign w:val="center"/>
          </w:tcPr>
          <w:p w14:paraId="5632662D"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168,23</w:t>
            </w:r>
          </w:p>
        </w:tc>
      </w:tr>
      <w:tr w:rsidR="00BC3113" w:rsidRPr="00BC3113" w14:paraId="1136A8F3" w14:textId="77777777" w:rsidTr="000F4F07">
        <w:tc>
          <w:tcPr>
            <w:tcW w:w="687" w:type="dxa"/>
            <w:vAlign w:val="center"/>
          </w:tcPr>
          <w:p w14:paraId="5912150B" w14:textId="77777777" w:rsidR="00A8715C" w:rsidRPr="00BC3113" w:rsidRDefault="00A8715C" w:rsidP="00A8715C">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2</w:t>
            </w:r>
            <w:r w:rsidR="00024F60" w:rsidRPr="00BC3113">
              <w:rPr>
                <w:rFonts w:ascii="Times New Roman" w:hAnsi="Times New Roman"/>
                <w:sz w:val="26"/>
                <w:szCs w:val="26"/>
                <w:lang w:val="nl-NL"/>
              </w:rPr>
              <w:t>1</w:t>
            </w:r>
          </w:p>
        </w:tc>
        <w:tc>
          <w:tcPr>
            <w:tcW w:w="1627" w:type="dxa"/>
            <w:vAlign w:val="center"/>
          </w:tcPr>
          <w:p w14:paraId="25BE3AD6" w14:textId="77777777" w:rsidR="00A8715C" w:rsidRPr="00BC3113" w:rsidRDefault="00A8715C" w:rsidP="00A8715C">
            <w:pPr>
              <w:rPr>
                <w:rFonts w:ascii="Times New Roman" w:hAnsi="Times New Roman"/>
                <w:sz w:val="26"/>
                <w:szCs w:val="26"/>
              </w:rPr>
            </w:pPr>
            <w:r w:rsidRPr="00BC3113">
              <w:rPr>
                <w:rFonts w:ascii="Times New Roman" w:hAnsi="Times New Roman"/>
                <w:sz w:val="26"/>
                <w:szCs w:val="26"/>
              </w:rPr>
              <w:t>Xã Hòa Hội</w:t>
            </w:r>
          </w:p>
        </w:tc>
        <w:tc>
          <w:tcPr>
            <w:tcW w:w="6789" w:type="dxa"/>
            <w:vAlign w:val="center"/>
          </w:tcPr>
          <w:p w14:paraId="0DE3F68B" w14:textId="77777777" w:rsidR="00A8715C" w:rsidRPr="00BC3113" w:rsidRDefault="00A8715C" w:rsidP="00F4664F">
            <w:pPr>
              <w:jc w:val="both"/>
              <w:rPr>
                <w:rFonts w:ascii="Times New Roman" w:hAnsi="Times New Roman"/>
                <w:sz w:val="26"/>
                <w:szCs w:val="26"/>
              </w:rPr>
            </w:pPr>
            <w:r w:rsidRPr="00BC3113">
              <w:rPr>
                <w:rFonts w:ascii="Times New Roman" w:hAnsi="Times New Roman"/>
                <w:sz w:val="26"/>
                <w:szCs w:val="26"/>
              </w:rPr>
              <w:t>Thành lập xã Hòa Hội trên cơ sở nhập toàn bộ xã Hòa Hội, xã Hòa Bình, xã Hòa Hưng, huyện Xuyên Mộc</w:t>
            </w:r>
          </w:p>
        </w:tc>
        <w:tc>
          <w:tcPr>
            <w:tcW w:w="988" w:type="dxa"/>
            <w:vAlign w:val="center"/>
          </w:tcPr>
          <w:p w14:paraId="7D75DAF4"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2</w:t>
            </w:r>
          </w:p>
        </w:tc>
        <w:tc>
          <w:tcPr>
            <w:tcW w:w="1252" w:type="dxa"/>
            <w:vAlign w:val="center"/>
          </w:tcPr>
          <w:p w14:paraId="2D5DC624"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136,27</w:t>
            </w:r>
          </w:p>
        </w:tc>
        <w:tc>
          <w:tcPr>
            <w:tcW w:w="1552" w:type="dxa"/>
            <w:vAlign w:val="center"/>
          </w:tcPr>
          <w:p w14:paraId="01872488"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454,23</w:t>
            </w:r>
          </w:p>
        </w:tc>
        <w:tc>
          <w:tcPr>
            <w:tcW w:w="1140" w:type="dxa"/>
            <w:vAlign w:val="center"/>
          </w:tcPr>
          <w:p w14:paraId="38911387"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36.174</w:t>
            </w:r>
          </w:p>
        </w:tc>
        <w:tc>
          <w:tcPr>
            <w:tcW w:w="1278" w:type="dxa"/>
            <w:vAlign w:val="center"/>
          </w:tcPr>
          <w:p w14:paraId="30A6FCA2"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226,09</w:t>
            </w:r>
          </w:p>
        </w:tc>
      </w:tr>
      <w:tr w:rsidR="00BC3113" w:rsidRPr="00BC3113" w14:paraId="2841D265" w14:textId="77777777" w:rsidTr="000F4F07">
        <w:tc>
          <w:tcPr>
            <w:tcW w:w="687" w:type="dxa"/>
            <w:vAlign w:val="center"/>
          </w:tcPr>
          <w:p w14:paraId="78FC1A70" w14:textId="77777777" w:rsidR="00A8715C" w:rsidRPr="00BC3113" w:rsidRDefault="00A8715C" w:rsidP="00A8715C">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2</w:t>
            </w:r>
            <w:r w:rsidR="00024F60" w:rsidRPr="00BC3113">
              <w:rPr>
                <w:rFonts w:ascii="Times New Roman" w:hAnsi="Times New Roman"/>
                <w:sz w:val="26"/>
                <w:szCs w:val="26"/>
                <w:lang w:val="nl-NL"/>
              </w:rPr>
              <w:t>2</w:t>
            </w:r>
          </w:p>
        </w:tc>
        <w:tc>
          <w:tcPr>
            <w:tcW w:w="1627" w:type="dxa"/>
            <w:vAlign w:val="center"/>
          </w:tcPr>
          <w:p w14:paraId="7A8F224F" w14:textId="77777777" w:rsidR="00A8715C" w:rsidRPr="00BC3113" w:rsidRDefault="00A8715C" w:rsidP="00A8715C">
            <w:pPr>
              <w:rPr>
                <w:rFonts w:ascii="Times New Roman" w:hAnsi="Times New Roman"/>
                <w:sz w:val="26"/>
                <w:szCs w:val="26"/>
              </w:rPr>
            </w:pPr>
            <w:r w:rsidRPr="00BC3113">
              <w:rPr>
                <w:rFonts w:ascii="Times New Roman" w:hAnsi="Times New Roman"/>
                <w:sz w:val="26"/>
                <w:szCs w:val="26"/>
              </w:rPr>
              <w:t>Xã Bàu Lâm</w:t>
            </w:r>
          </w:p>
        </w:tc>
        <w:tc>
          <w:tcPr>
            <w:tcW w:w="6789" w:type="dxa"/>
            <w:vAlign w:val="center"/>
          </w:tcPr>
          <w:p w14:paraId="602438FE" w14:textId="77777777" w:rsidR="00A8715C" w:rsidRPr="00BC3113" w:rsidRDefault="00A8715C" w:rsidP="007E50FF">
            <w:pPr>
              <w:jc w:val="both"/>
              <w:rPr>
                <w:rFonts w:ascii="Times New Roman" w:hAnsi="Times New Roman"/>
                <w:sz w:val="26"/>
                <w:szCs w:val="26"/>
              </w:rPr>
            </w:pPr>
            <w:r w:rsidRPr="00BC3113">
              <w:rPr>
                <w:rFonts w:ascii="Times New Roman" w:hAnsi="Times New Roman"/>
                <w:sz w:val="26"/>
                <w:szCs w:val="26"/>
              </w:rPr>
              <w:t>Thành lập xã Bàu Lâm trên cơ sở nhập toàn bộ xã Tân Lâm, xã Bàu Lâm, huyện Xuyên Mộc</w:t>
            </w:r>
          </w:p>
        </w:tc>
        <w:tc>
          <w:tcPr>
            <w:tcW w:w="988" w:type="dxa"/>
            <w:vAlign w:val="center"/>
          </w:tcPr>
          <w:p w14:paraId="68AB51B2"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1</w:t>
            </w:r>
          </w:p>
        </w:tc>
        <w:tc>
          <w:tcPr>
            <w:tcW w:w="1252" w:type="dxa"/>
            <w:vAlign w:val="center"/>
          </w:tcPr>
          <w:p w14:paraId="0F6A094F"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123,83</w:t>
            </w:r>
          </w:p>
        </w:tc>
        <w:tc>
          <w:tcPr>
            <w:tcW w:w="1552" w:type="dxa"/>
            <w:vAlign w:val="center"/>
          </w:tcPr>
          <w:p w14:paraId="71F3E7E6"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412,77</w:t>
            </w:r>
          </w:p>
        </w:tc>
        <w:tc>
          <w:tcPr>
            <w:tcW w:w="1140" w:type="dxa"/>
            <w:vAlign w:val="center"/>
          </w:tcPr>
          <w:p w14:paraId="35145858"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22.567</w:t>
            </w:r>
          </w:p>
        </w:tc>
        <w:tc>
          <w:tcPr>
            <w:tcW w:w="1278" w:type="dxa"/>
            <w:vAlign w:val="center"/>
          </w:tcPr>
          <w:p w14:paraId="688DF01F"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141,04</w:t>
            </w:r>
          </w:p>
        </w:tc>
      </w:tr>
      <w:tr w:rsidR="00BC3113" w:rsidRPr="00BC3113" w14:paraId="0EDC89A4" w14:textId="77777777" w:rsidTr="000F4F07">
        <w:tc>
          <w:tcPr>
            <w:tcW w:w="687" w:type="dxa"/>
            <w:vAlign w:val="center"/>
          </w:tcPr>
          <w:p w14:paraId="00312D35" w14:textId="77777777" w:rsidR="00A8715C" w:rsidRPr="00BC3113" w:rsidRDefault="00A8715C" w:rsidP="00A8715C">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2</w:t>
            </w:r>
            <w:r w:rsidR="00024F60" w:rsidRPr="00BC3113">
              <w:rPr>
                <w:rFonts w:ascii="Times New Roman" w:hAnsi="Times New Roman"/>
                <w:sz w:val="26"/>
                <w:szCs w:val="26"/>
                <w:lang w:val="nl-NL"/>
              </w:rPr>
              <w:t>3</w:t>
            </w:r>
          </w:p>
        </w:tc>
        <w:tc>
          <w:tcPr>
            <w:tcW w:w="1627" w:type="dxa"/>
            <w:vAlign w:val="center"/>
          </w:tcPr>
          <w:p w14:paraId="79A00CC9" w14:textId="77777777" w:rsidR="00A8715C" w:rsidRPr="00BC3113" w:rsidRDefault="00A8715C" w:rsidP="00A8715C">
            <w:pPr>
              <w:rPr>
                <w:rFonts w:ascii="Times New Roman" w:hAnsi="Times New Roman"/>
                <w:sz w:val="26"/>
                <w:szCs w:val="26"/>
              </w:rPr>
            </w:pPr>
            <w:r w:rsidRPr="00BC3113">
              <w:rPr>
                <w:rFonts w:ascii="Times New Roman" w:hAnsi="Times New Roman"/>
                <w:sz w:val="26"/>
                <w:szCs w:val="26"/>
              </w:rPr>
              <w:t>Xã Phước Hải</w:t>
            </w:r>
          </w:p>
        </w:tc>
        <w:tc>
          <w:tcPr>
            <w:tcW w:w="6789" w:type="dxa"/>
            <w:vAlign w:val="center"/>
          </w:tcPr>
          <w:p w14:paraId="0C17869E" w14:textId="77777777" w:rsidR="00A8715C" w:rsidRPr="00BC3113" w:rsidRDefault="00A8715C" w:rsidP="007E50FF">
            <w:pPr>
              <w:jc w:val="both"/>
              <w:rPr>
                <w:rFonts w:ascii="Times New Roman" w:hAnsi="Times New Roman"/>
                <w:sz w:val="26"/>
                <w:szCs w:val="26"/>
              </w:rPr>
            </w:pPr>
            <w:r w:rsidRPr="00BC3113">
              <w:rPr>
                <w:rFonts w:ascii="Times New Roman" w:hAnsi="Times New Roman"/>
                <w:sz w:val="26"/>
                <w:szCs w:val="26"/>
              </w:rPr>
              <w:t>Thành lập xã Phước Hải trên cơ sở nhập toàn bộ thị trấn Phước Hải, xã Phước Hội, huyện Long Đất</w:t>
            </w:r>
          </w:p>
        </w:tc>
        <w:tc>
          <w:tcPr>
            <w:tcW w:w="988" w:type="dxa"/>
            <w:vAlign w:val="center"/>
          </w:tcPr>
          <w:p w14:paraId="7D94062E"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1</w:t>
            </w:r>
          </w:p>
        </w:tc>
        <w:tc>
          <w:tcPr>
            <w:tcW w:w="1252" w:type="dxa"/>
            <w:vAlign w:val="center"/>
          </w:tcPr>
          <w:p w14:paraId="32BE080D"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70,04</w:t>
            </w:r>
          </w:p>
        </w:tc>
        <w:tc>
          <w:tcPr>
            <w:tcW w:w="1552" w:type="dxa"/>
            <w:vAlign w:val="center"/>
          </w:tcPr>
          <w:p w14:paraId="3F479F95"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233,47</w:t>
            </w:r>
          </w:p>
        </w:tc>
        <w:tc>
          <w:tcPr>
            <w:tcW w:w="1140" w:type="dxa"/>
            <w:vAlign w:val="center"/>
          </w:tcPr>
          <w:p w14:paraId="39C1EE32"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43.615</w:t>
            </w:r>
          </w:p>
        </w:tc>
        <w:tc>
          <w:tcPr>
            <w:tcW w:w="1278" w:type="dxa"/>
            <w:vAlign w:val="center"/>
          </w:tcPr>
          <w:p w14:paraId="5FDBD08D"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272,59</w:t>
            </w:r>
          </w:p>
        </w:tc>
      </w:tr>
      <w:tr w:rsidR="00BC3113" w:rsidRPr="00BC3113" w14:paraId="0EBF8E75" w14:textId="77777777" w:rsidTr="000F4F07">
        <w:tc>
          <w:tcPr>
            <w:tcW w:w="687" w:type="dxa"/>
            <w:vAlign w:val="center"/>
          </w:tcPr>
          <w:p w14:paraId="3D9918F1" w14:textId="77777777" w:rsidR="00A8715C" w:rsidRPr="00BC3113" w:rsidRDefault="00A8715C" w:rsidP="00A8715C">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2</w:t>
            </w:r>
            <w:r w:rsidR="00024F60" w:rsidRPr="00BC3113">
              <w:rPr>
                <w:rFonts w:ascii="Times New Roman" w:hAnsi="Times New Roman"/>
                <w:sz w:val="26"/>
                <w:szCs w:val="26"/>
                <w:lang w:val="nl-NL"/>
              </w:rPr>
              <w:t>4</w:t>
            </w:r>
          </w:p>
        </w:tc>
        <w:tc>
          <w:tcPr>
            <w:tcW w:w="1627" w:type="dxa"/>
            <w:vAlign w:val="center"/>
          </w:tcPr>
          <w:p w14:paraId="355EB084" w14:textId="77777777" w:rsidR="00A8715C" w:rsidRPr="00BC3113" w:rsidRDefault="00A8715C" w:rsidP="00A8715C">
            <w:pPr>
              <w:rPr>
                <w:rFonts w:ascii="Times New Roman" w:hAnsi="Times New Roman"/>
                <w:sz w:val="26"/>
                <w:szCs w:val="26"/>
              </w:rPr>
            </w:pPr>
            <w:r w:rsidRPr="00BC3113">
              <w:rPr>
                <w:rFonts w:ascii="Times New Roman" w:hAnsi="Times New Roman"/>
                <w:sz w:val="26"/>
                <w:szCs w:val="26"/>
              </w:rPr>
              <w:t>Xã Long Hải</w:t>
            </w:r>
          </w:p>
        </w:tc>
        <w:tc>
          <w:tcPr>
            <w:tcW w:w="6789" w:type="dxa"/>
            <w:vAlign w:val="center"/>
          </w:tcPr>
          <w:p w14:paraId="0CA67F10" w14:textId="77777777" w:rsidR="00A8715C" w:rsidRPr="00BC3113" w:rsidRDefault="00A8715C" w:rsidP="007E50FF">
            <w:pPr>
              <w:jc w:val="both"/>
              <w:rPr>
                <w:rFonts w:ascii="Times New Roman" w:hAnsi="Times New Roman"/>
                <w:sz w:val="26"/>
                <w:szCs w:val="26"/>
              </w:rPr>
            </w:pPr>
            <w:r w:rsidRPr="00BC3113">
              <w:rPr>
                <w:rFonts w:ascii="Times New Roman" w:hAnsi="Times New Roman"/>
                <w:sz w:val="26"/>
                <w:szCs w:val="26"/>
              </w:rPr>
              <w:t>Thành lập xã Long Hải trên cơ sở nhập toàn bộ thị trấn Long Hải, xã Phước Tỉnh, xã Phước Hưng, huyện Long Đất</w:t>
            </w:r>
          </w:p>
        </w:tc>
        <w:tc>
          <w:tcPr>
            <w:tcW w:w="988" w:type="dxa"/>
            <w:vAlign w:val="center"/>
          </w:tcPr>
          <w:p w14:paraId="6A654ABF"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2</w:t>
            </w:r>
          </w:p>
        </w:tc>
        <w:tc>
          <w:tcPr>
            <w:tcW w:w="1252" w:type="dxa"/>
            <w:vAlign w:val="center"/>
          </w:tcPr>
          <w:p w14:paraId="4AF17B98"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27,93</w:t>
            </w:r>
          </w:p>
        </w:tc>
        <w:tc>
          <w:tcPr>
            <w:tcW w:w="1552" w:type="dxa"/>
            <w:vAlign w:val="center"/>
          </w:tcPr>
          <w:p w14:paraId="2D1F59E0"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93,10</w:t>
            </w:r>
          </w:p>
        </w:tc>
        <w:tc>
          <w:tcPr>
            <w:tcW w:w="1140" w:type="dxa"/>
            <w:vAlign w:val="center"/>
          </w:tcPr>
          <w:p w14:paraId="26C7B02E"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109.149</w:t>
            </w:r>
          </w:p>
        </w:tc>
        <w:tc>
          <w:tcPr>
            <w:tcW w:w="1278" w:type="dxa"/>
            <w:vAlign w:val="center"/>
          </w:tcPr>
          <w:p w14:paraId="55BEAB54"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682,18</w:t>
            </w:r>
          </w:p>
        </w:tc>
      </w:tr>
      <w:tr w:rsidR="00BC3113" w:rsidRPr="00BC3113" w14:paraId="60A0C667" w14:textId="77777777" w:rsidTr="000F4F07">
        <w:tc>
          <w:tcPr>
            <w:tcW w:w="687" w:type="dxa"/>
            <w:vAlign w:val="center"/>
          </w:tcPr>
          <w:p w14:paraId="65C8E948" w14:textId="77777777" w:rsidR="00A8715C" w:rsidRPr="00BC3113" w:rsidRDefault="00A8715C" w:rsidP="00A8715C">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2</w:t>
            </w:r>
            <w:r w:rsidR="00024F60" w:rsidRPr="00BC3113">
              <w:rPr>
                <w:rFonts w:ascii="Times New Roman" w:hAnsi="Times New Roman"/>
                <w:sz w:val="26"/>
                <w:szCs w:val="26"/>
                <w:lang w:val="nl-NL"/>
              </w:rPr>
              <w:t>5</w:t>
            </w:r>
          </w:p>
        </w:tc>
        <w:tc>
          <w:tcPr>
            <w:tcW w:w="1627" w:type="dxa"/>
            <w:vAlign w:val="center"/>
          </w:tcPr>
          <w:p w14:paraId="67AA53A2" w14:textId="77777777" w:rsidR="00A8715C" w:rsidRPr="00BC3113" w:rsidRDefault="00A8715C" w:rsidP="00A8715C">
            <w:pPr>
              <w:rPr>
                <w:rFonts w:ascii="Times New Roman" w:hAnsi="Times New Roman"/>
                <w:sz w:val="26"/>
                <w:szCs w:val="26"/>
              </w:rPr>
            </w:pPr>
            <w:r w:rsidRPr="00BC3113">
              <w:rPr>
                <w:rFonts w:ascii="Times New Roman" w:hAnsi="Times New Roman"/>
                <w:sz w:val="26"/>
                <w:szCs w:val="26"/>
              </w:rPr>
              <w:t>Xã Đất Đỏ</w:t>
            </w:r>
          </w:p>
        </w:tc>
        <w:tc>
          <w:tcPr>
            <w:tcW w:w="6789" w:type="dxa"/>
            <w:vAlign w:val="center"/>
          </w:tcPr>
          <w:p w14:paraId="0C575DF3" w14:textId="77777777" w:rsidR="00A8715C" w:rsidRPr="00BC3113" w:rsidRDefault="00A8715C" w:rsidP="007E50FF">
            <w:pPr>
              <w:jc w:val="both"/>
              <w:rPr>
                <w:rFonts w:ascii="Times New Roman" w:hAnsi="Times New Roman"/>
                <w:sz w:val="26"/>
                <w:szCs w:val="26"/>
              </w:rPr>
            </w:pPr>
            <w:r w:rsidRPr="00BC3113">
              <w:rPr>
                <w:rFonts w:ascii="Times New Roman" w:hAnsi="Times New Roman"/>
                <w:sz w:val="26"/>
                <w:szCs w:val="26"/>
              </w:rPr>
              <w:t>Thành lập xã Đất Đỏ trên cơ sở nhập toàn bộ thị trấn Đất Đỏ, xã Long Tân, xã Phước Long Thọ, xã Láng Dài huyện Long Đất.</w:t>
            </w:r>
          </w:p>
        </w:tc>
        <w:tc>
          <w:tcPr>
            <w:tcW w:w="988" w:type="dxa"/>
            <w:vAlign w:val="center"/>
          </w:tcPr>
          <w:p w14:paraId="0EBBDC91"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3</w:t>
            </w:r>
          </w:p>
        </w:tc>
        <w:tc>
          <w:tcPr>
            <w:tcW w:w="1252" w:type="dxa"/>
            <w:vAlign w:val="center"/>
          </w:tcPr>
          <w:p w14:paraId="58095D5F"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119,77</w:t>
            </w:r>
          </w:p>
        </w:tc>
        <w:tc>
          <w:tcPr>
            <w:tcW w:w="1552" w:type="dxa"/>
            <w:vAlign w:val="center"/>
          </w:tcPr>
          <w:p w14:paraId="7A4FF647"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399,23</w:t>
            </w:r>
          </w:p>
        </w:tc>
        <w:tc>
          <w:tcPr>
            <w:tcW w:w="1140" w:type="dxa"/>
            <w:vAlign w:val="center"/>
          </w:tcPr>
          <w:p w14:paraId="68A7E9CB"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43.862</w:t>
            </w:r>
          </w:p>
        </w:tc>
        <w:tc>
          <w:tcPr>
            <w:tcW w:w="1278" w:type="dxa"/>
            <w:vAlign w:val="center"/>
          </w:tcPr>
          <w:p w14:paraId="0CC0EF16"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274,14</w:t>
            </w:r>
          </w:p>
        </w:tc>
      </w:tr>
      <w:tr w:rsidR="00BC3113" w:rsidRPr="00BC3113" w14:paraId="31EF03A3" w14:textId="77777777" w:rsidTr="000F4F07">
        <w:tc>
          <w:tcPr>
            <w:tcW w:w="687" w:type="dxa"/>
            <w:vAlign w:val="center"/>
          </w:tcPr>
          <w:p w14:paraId="12E84C17" w14:textId="77777777" w:rsidR="00A8715C" w:rsidRPr="00BC3113" w:rsidRDefault="00A8715C" w:rsidP="00A8715C">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lastRenderedPageBreak/>
              <w:t>2</w:t>
            </w:r>
            <w:r w:rsidR="00024F60" w:rsidRPr="00BC3113">
              <w:rPr>
                <w:rFonts w:ascii="Times New Roman" w:hAnsi="Times New Roman"/>
                <w:sz w:val="26"/>
                <w:szCs w:val="26"/>
                <w:lang w:val="nl-NL"/>
              </w:rPr>
              <w:t>6</w:t>
            </w:r>
          </w:p>
        </w:tc>
        <w:tc>
          <w:tcPr>
            <w:tcW w:w="1627" w:type="dxa"/>
            <w:vAlign w:val="center"/>
          </w:tcPr>
          <w:p w14:paraId="74BBCCB1" w14:textId="77777777" w:rsidR="00A8715C" w:rsidRPr="00BC3113" w:rsidRDefault="00A8715C" w:rsidP="00A8715C">
            <w:pPr>
              <w:rPr>
                <w:rFonts w:ascii="Times New Roman" w:hAnsi="Times New Roman"/>
                <w:sz w:val="26"/>
                <w:szCs w:val="26"/>
              </w:rPr>
            </w:pPr>
            <w:r w:rsidRPr="00BC3113">
              <w:rPr>
                <w:rFonts w:ascii="Times New Roman" w:hAnsi="Times New Roman"/>
                <w:sz w:val="26"/>
                <w:szCs w:val="26"/>
              </w:rPr>
              <w:t>Xã Long Điền</w:t>
            </w:r>
          </w:p>
        </w:tc>
        <w:tc>
          <w:tcPr>
            <w:tcW w:w="6789" w:type="dxa"/>
            <w:vAlign w:val="center"/>
          </w:tcPr>
          <w:p w14:paraId="63A8A74C" w14:textId="77777777" w:rsidR="00A8715C" w:rsidRPr="00BC3113" w:rsidRDefault="00A8715C" w:rsidP="007E50FF">
            <w:pPr>
              <w:jc w:val="both"/>
              <w:rPr>
                <w:rFonts w:ascii="Times New Roman" w:hAnsi="Times New Roman"/>
                <w:sz w:val="26"/>
                <w:szCs w:val="26"/>
              </w:rPr>
            </w:pPr>
            <w:r w:rsidRPr="00BC3113">
              <w:rPr>
                <w:rFonts w:ascii="Times New Roman" w:hAnsi="Times New Roman"/>
                <w:sz w:val="26"/>
                <w:szCs w:val="26"/>
              </w:rPr>
              <w:t xml:space="preserve">Thành lập xã Long Điền trên cơ sở nhập toàn bộ </w:t>
            </w:r>
            <w:r w:rsidR="009A6365" w:rsidRPr="00BC3113">
              <w:rPr>
                <w:rFonts w:ascii="Times New Roman" w:hAnsi="Times New Roman"/>
                <w:sz w:val="26"/>
                <w:szCs w:val="26"/>
              </w:rPr>
              <w:t xml:space="preserve">thị trấn </w:t>
            </w:r>
            <w:r w:rsidRPr="00BC3113">
              <w:rPr>
                <w:rFonts w:ascii="Times New Roman" w:hAnsi="Times New Roman"/>
                <w:sz w:val="26"/>
                <w:szCs w:val="26"/>
              </w:rPr>
              <w:t>Long Điền, xã Tam An, huyện Long Đất</w:t>
            </w:r>
          </w:p>
        </w:tc>
        <w:tc>
          <w:tcPr>
            <w:tcW w:w="988" w:type="dxa"/>
            <w:vAlign w:val="center"/>
          </w:tcPr>
          <w:p w14:paraId="5826F855"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1</w:t>
            </w:r>
          </w:p>
        </w:tc>
        <w:tc>
          <w:tcPr>
            <w:tcW w:w="1252" w:type="dxa"/>
            <w:vAlign w:val="center"/>
          </w:tcPr>
          <w:p w14:paraId="6A11BA08"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51,44</w:t>
            </w:r>
          </w:p>
        </w:tc>
        <w:tc>
          <w:tcPr>
            <w:tcW w:w="1552" w:type="dxa"/>
            <w:vAlign w:val="center"/>
          </w:tcPr>
          <w:p w14:paraId="451AA6FD"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171,47</w:t>
            </w:r>
          </w:p>
        </w:tc>
        <w:tc>
          <w:tcPr>
            <w:tcW w:w="1140" w:type="dxa"/>
            <w:vAlign w:val="center"/>
          </w:tcPr>
          <w:p w14:paraId="2A8508D6"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48.048</w:t>
            </w:r>
          </w:p>
        </w:tc>
        <w:tc>
          <w:tcPr>
            <w:tcW w:w="1278" w:type="dxa"/>
            <w:vAlign w:val="center"/>
          </w:tcPr>
          <w:p w14:paraId="66D66BED"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300,30</w:t>
            </w:r>
            <w:r w:rsidR="002F50E9" w:rsidRPr="00BC3113">
              <w:rPr>
                <w:rFonts w:ascii="Times New Roman" w:hAnsi="Times New Roman"/>
                <w:sz w:val="26"/>
                <w:szCs w:val="26"/>
              </w:rPr>
              <w:t>/</w:t>
            </w:r>
          </w:p>
          <w:p w14:paraId="0ACCAAA5" w14:textId="77777777" w:rsidR="002F50E9" w:rsidRPr="00BC3113" w:rsidRDefault="002F50E9" w:rsidP="00A8715C">
            <w:pPr>
              <w:jc w:val="center"/>
              <w:rPr>
                <w:rFonts w:ascii="Times New Roman" w:hAnsi="Times New Roman"/>
                <w:sz w:val="26"/>
                <w:szCs w:val="26"/>
              </w:rPr>
            </w:pPr>
          </w:p>
          <w:p w14:paraId="4CB0B3D0" w14:textId="4AF742DB" w:rsidR="002F50E9" w:rsidRPr="00BC3113" w:rsidRDefault="002F50E9" w:rsidP="00A8715C">
            <w:pPr>
              <w:jc w:val="center"/>
              <w:rPr>
                <w:rFonts w:ascii="Times New Roman" w:hAnsi="Times New Roman"/>
                <w:sz w:val="26"/>
                <w:szCs w:val="26"/>
              </w:rPr>
            </w:pPr>
          </w:p>
        </w:tc>
      </w:tr>
      <w:tr w:rsidR="00BC3113" w:rsidRPr="00BC3113" w14:paraId="63B9678C" w14:textId="77777777" w:rsidTr="000F4F07">
        <w:tc>
          <w:tcPr>
            <w:tcW w:w="687" w:type="dxa"/>
            <w:vAlign w:val="center"/>
          </w:tcPr>
          <w:p w14:paraId="396B4C39" w14:textId="77777777" w:rsidR="00A8715C" w:rsidRPr="00BC3113" w:rsidRDefault="00A8715C" w:rsidP="00A8715C">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2</w:t>
            </w:r>
            <w:r w:rsidR="00024F60" w:rsidRPr="00BC3113">
              <w:rPr>
                <w:rFonts w:ascii="Times New Roman" w:hAnsi="Times New Roman"/>
                <w:sz w:val="26"/>
                <w:szCs w:val="26"/>
                <w:lang w:val="nl-NL"/>
              </w:rPr>
              <w:t>7</w:t>
            </w:r>
          </w:p>
        </w:tc>
        <w:tc>
          <w:tcPr>
            <w:tcW w:w="1627" w:type="dxa"/>
            <w:vAlign w:val="center"/>
          </w:tcPr>
          <w:p w14:paraId="6457EF89" w14:textId="77777777" w:rsidR="00A8715C" w:rsidRPr="00BC3113" w:rsidRDefault="00A8715C" w:rsidP="00A8715C">
            <w:pPr>
              <w:rPr>
                <w:rFonts w:ascii="Times New Roman" w:hAnsi="Times New Roman"/>
                <w:sz w:val="26"/>
                <w:szCs w:val="26"/>
              </w:rPr>
            </w:pPr>
            <w:r w:rsidRPr="00BC3113">
              <w:rPr>
                <w:rFonts w:ascii="Times New Roman" w:hAnsi="Times New Roman"/>
                <w:sz w:val="26"/>
                <w:szCs w:val="26"/>
              </w:rPr>
              <w:t>Đặc khu Côn Đảo</w:t>
            </w:r>
          </w:p>
        </w:tc>
        <w:tc>
          <w:tcPr>
            <w:tcW w:w="6789" w:type="dxa"/>
            <w:vAlign w:val="center"/>
          </w:tcPr>
          <w:p w14:paraId="1C8D49E4" w14:textId="77777777" w:rsidR="00A8715C" w:rsidRPr="00BC3113" w:rsidRDefault="00A8715C" w:rsidP="007E50FF">
            <w:pPr>
              <w:jc w:val="both"/>
              <w:rPr>
                <w:rFonts w:ascii="Times New Roman" w:hAnsi="Times New Roman"/>
                <w:sz w:val="26"/>
                <w:szCs w:val="26"/>
              </w:rPr>
            </w:pPr>
            <w:r w:rsidRPr="00BC3113">
              <w:rPr>
                <w:rFonts w:ascii="Times New Roman" w:hAnsi="Times New Roman"/>
                <w:sz w:val="26"/>
                <w:szCs w:val="26"/>
              </w:rPr>
              <w:t>Thành lập đặc khu Côn Đảo trên cơ sở trên cơ sở toàn bộ huyện đảo Côn Đảo</w:t>
            </w:r>
          </w:p>
        </w:tc>
        <w:tc>
          <w:tcPr>
            <w:tcW w:w="988" w:type="dxa"/>
            <w:vAlign w:val="center"/>
          </w:tcPr>
          <w:p w14:paraId="7358719D"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0</w:t>
            </w:r>
          </w:p>
        </w:tc>
        <w:tc>
          <w:tcPr>
            <w:tcW w:w="1252" w:type="dxa"/>
            <w:vAlign w:val="center"/>
          </w:tcPr>
          <w:p w14:paraId="230B804F"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75,79</w:t>
            </w:r>
          </w:p>
        </w:tc>
        <w:tc>
          <w:tcPr>
            <w:tcW w:w="1552" w:type="dxa"/>
            <w:vAlign w:val="center"/>
          </w:tcPr>
          <w:p w14:paraId="0B461C50"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 </w:t>
            </w:r>
          </w:p>
        </w:tc>
        <w:tc>
          <w:tcPr>
            <w:tcW w:w="1140" w:type="dxa"/>
            <w:vAlign w:val="center"/>
          </w:tcPr>
          <w:p w14:paraId="1BB8D2BA" w14:textId="77777777" w:rsidR="00A8715C" w:rsidRPr="00BC3113" w:rsidRDefault="00A8715C" w:rsidP="009A6365">
            <w:pPr>
              <w:jc w:val="center"/>
              <w:rPr>
                <w:rFonts w:ascii="Times New Roman" w:hAnsi="Times New Roman"/>
                <w:sz w:val="26"/>
                <w:szCs w:val="26"/>
              </w:rPr>
            </w:pPr>
            <w:r w:rsidRPr="00BC3113">
              <w:rPr>
                <w:rFonts w:ascii="Times New Roman" w:hAnsi="Times New Roman"/>
                <w:sz w:val="26"/>
                <w:szCs w:val="26"/>
              </w:rPr>
              <w:t>6.</w:t>
            </w:r>
            <w:r w:rsidR="009A6365" w:rsidRPr="00BC3113">
              <w:rPr>
                <w:rFonts w:ascii="Times New Roman" w:hAnsi="Times New Roman"/>
                <w:sz w:val="26"/>
                <w:szCs w:val="26"/>
              </w:rPr>
              <w:t>502</w:t>
            </w:r>
          </w:p>
        </w:tc>
        <w:tc>
          <w:tcPr>
            <w:tcW w:w="1278" w:type="dxa"/>
            <w:vAlign w:val="center"/>
          </w:tcPr>
          <w:p w14:paraId="1C78DCC0" w14:textId="77777777" w:rsidR="00A8715C" w:rsidRPr="00BC3113" w:rsidRDefault="00A8715C" w:rsidP="00A8715C">
            <w:pPr>
              <w:jc w:val="center"/>
              <w:rPr>
                <w:rFonts w:ascii="Times New Roman" w:hAnsi="Times New Roman"/>
                <w:sz w:val="26"/>
                <w:szCs w:val="26"/>
              </w:rPr>
            </w:pPr>
            <w:r w:rsidRPr="00BC3113">
              <w:rPr>
                <w:rFonts w:ascii="Times New Roman" w:hAnsi="Times New Roman"/>
                <w:sz w:val="26"/>
                <w:szCs w:val="26"/>
              </w:rPr>
              <w:t> </w:t>
            </w:r>
          </w:p>
        </w:tc>
      </w:tr>
      <w:tr w:rsidR="00BC3113" w:rsidRPr="00BC3113" w14:paraId="2CED3C05" w14:textId="77777777" w:rsidTr="00FD1877">
        <w:tc>
          <w:tcPr>
            <w:tcW w:w="687" w:type="dxa"/>
            <w:vAlign w:val="center"/>
          </w:tcPr>
          <w:p w14:paraId="5AC64FBB" w14:textId="77777777" w:rsidR="002373CA" w:rsidRPr="00BC3113" w:rsidRDefault="002373CA" w:rsidP="002373CA">
            <w:pPr>
              <w:spacing w:line="340" w:lineRule="exact"/>
              <w:jc w:val="center"/>
              <w:rPr>
                <w:rFonts w:ascii="Times New Roman" w:hAnsi="Times New Roman"/>
                <w:b/>
                <w:lang w:val="nl-NL"/>
              </w:rPr>
            </w:pPr>
            <w:r w:rsidRPr="00BC3113">
              <w:rPr>
                <w:rFonts w:ascii="Times New Roman" w:hAnsi="Times New Roman"/>
                <w:b/>
                <w:lang w:val="nl-NL"/>
              </w:rPr>
              <w:t>I</w:t>
            </w:r>
            <w:r w:rsidR="00800B10" w:rsidRPr="00BC3113">
              <w:rPr>
                <w:rFonts w:ascii="Times New Roman" w:hAnsi="Times New Roman"/>
                <w:b/>
                <w:lang w:val="nl-NL"/>
              </w:rPr>
              <w:t>I</w:t>
            </w:r>
          </w:p>
        </w:tc>
        <w:tc>
          <w:tcPr>
            <w:tcW w:w="14626" w:type="dxa"/>
            <w:gridSpan w:val="7"/>
            <w:vAlign w:val="center"/>
          </w:tcPr>
          <w:p w14:paraId="04EDAC07" w14:textId="77777777" w:rsidR="002373CA" w:rsidRPr="00BC3113" w:rsidRDefault="002373CA" w:rsidP="002373CA">
            <w:pPr>
              <w:rPr>
                <w:rFonts w:ascii="Times New Roman" w:hAnsi="Times New Roman"/>
                <w:b/>
                <w:sz w:val="26"/>
                <w:szCs w:val="26"/>
              </w:rPr>
            </w:pPr>
            <w:r w:rsidRPr="00BC3113">
              <w:rPr>
                <w:rFonts w:ascii="Times New Roman" w:hAnsi="Times New Roman"/>
                <w:b/>
                <w:sz w:val="26"/>
                <w:szCs w:val="26"/>
              </w:rPr>
              <w:t>TỈNH BÌNH DƯƠNG</w:t>
            </w:r>
          </w:p>
        </w:tc>
      </w:tr>
      <w:tr w:rsidR="00BC3113" w:rsidRPr="00BC3113" w14:paraId="2E8E9B1E" w14:textId="77777777" w:rsidTr="000F4F07">
        <w:trPr>
          <w:trHeight w:val="681"/>
        </w:trPr>
        <w:tc>
          <w:tcPr>
            <w:tcW w:w="687" w:type="dxa"/>
            <w:vAlign w:val="center"/>
          </w:tcPr>
          <w:p w14:paraId="24245D7E" w14:textId="77777777" w:rsidR="00EF21B9" w:rsidRPr="00BC3113" w:rsidRDefault="00EF21B9" w:rsidP="00EF21B9">
            <w:pPr>
              <w:spacing w:before="120" w:after="120" w:line="340" w:lineRule="exact"/>
              <w:jc w:val="center"/>
              <w:rPr>
                <w:rFonts w:ascii="Times New Roman" w:hAnsi="Times New Roman"/>
                <w:sz w:val="26"/>
                <w:szCs w:val="26"/>
                <w:lang w:val="nl-NL"/>
              </w:rPr>
            </w:pPr>
            <w:r w:rsidRPr="00BC3113">
              <w:rPr>
                <w:rFonts w:ascii="Times New Roman" w:hAnsi="Times New Roman"/>
                <w:sz w:val="26"/>
                <w:szCs w:val="26"/>
                <w:lang w:val="nl-NL"/>
              </w:rPr>
              <w:t>1</w:t>
            </w:r>
          </w:p>
        </w:tc>
        <w:tc>
          <w:tcPr>
            <w:tcW w:w="1627" w:type="dxa"/>
            <w:vAlign w:val="center"/>
          </w:tcPr>
          <w:p w14:paraId="22235DCD" w14:textId="77777777" w:rsidR="00EF21B9" w:rsidRPr="00BC3113" w:rsidRDefault="00EF21B9" w:rsidP="00EF21B9">
            <w:pPr>
              <w:spacing w:before="120" w:after="120"/>
              <w:rPr>
                <w:rFonts w:ascii="Times New Roman" w:hAnsi="Times New Roman"/>
                <w:sz w:val="26"/>
                <w:szCs w:val="26"/>
              </w:rPr>
            </w:pPr>
            <w:r w:rsidRPr="00BC3113">
              <w:rPr>
                <w:rFonts w:ascii="Times New Roman" w:hAnsi="Times New Roman"/>
                <w:sz w:val="26"/>
                <w:szCs w:val="26"/>
              </w:rPr>
              <w:t>Phường Đông Hòa</w:t>
            </w:r>
          </w:p>
        </w:tc>
        <w:tc>
          <w:tcPr>
            <w:tcW w:w="6789" w:type="dxa"/>
            <w:vAlign w:val="center"/>
          </w:tcPr>
          <w:p w14:paraId="41D24FB3" w14:textId="77777777" w:rsidR="00EF21B9" w:rsidRPr="00BC3113" w:rsidRDefault="00EF21B9" w:rsidP="00EF21B9">
            <w:pPr>
              <w:spacing w:before="120" w:after="120"/>
              <w:jc w:val="both"/>
              <w:rPr>
                <w:rFonts w:ascii="Times New Roman" w:hAnsi="Times New Roman"/>
                <w:sz w:val="26"/>
                <w:szCs w:val="26"/>
              </w:rPr>
            </w:pPr>
            <w:r w:rsidRPr="00BC3113">
              <w:rPr>
                <w:rFonts w:ascii="Times New Roman" w:hAnsi="Times New Roman"/>
                <w:sz w:val="26"/>
                <w:szCs w:val="26"/>
              </w:rPr>
              <w:t>Sáp nhập các phường: Bình An, Bình Thắng, Đông Hòa</w:t>
            </w:r>
          </w:p>
        </w:tc>
        <w:tc>
          <w:tcPr>
            <w:tcW w:w="988" w:type="dxa"/>
            <w:vAlign w:val="center"/>
          </w:tcPr>
          <w:p w14:paraId="3C4851C8" w14:textId="77777777" w:rsidR="00EF21B9" w:rsidRPr="00BC3113" w:rsidRDefault="00EF21B9" w:rsidP="00EF21B9">
            <w:pPr>
              <w:spacing w:before="120" w:after="120"/>
              <w:jc w:val="center"/>
              <w:rPr>
                <w:rFonts w:ascii="Times New Roman" w:hAnsi="Times New Roman"/>
                <w:sz w:val="26"/>
                <w:szCs w:val="26"/>
              </w:rPr>
            </w:pPr>
            <w:r w:rsidRPr="00BC3113">
              <w:rPr>
                <w:rFonts w:ascii="Times New Roman" w:hAnsi="Times New Roman"/>
                <w:sz w:val="26"/>
                <w:szCs w:val="26"/>
              </w:rPr>
              <w:t>2</w:t>
            </w:r>
          </w:p>
        </w:tc>
        <w:tc>
          <w:tcPr>
            <w:tcW w:w="1252" w:type="dxa"/>
            <w:vAlign w:val="center"/>
          </w:tcPr>
          <w:p w14:paraId="3D7631A2"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21,893</w:t>
            </w:r>
          </w:p>
        </w:tc>
        <w:tc>
          <w:tcPr>
            <w:tcW w:w="1552" w:type="dxa"/>
            <w:vAlign w:val="center"/>
          </w:tcPr>
          <w:p w14:paraId="7A5AF4BB"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398,06%</w:t>
            </w:r>
          </w:p>
        </w:tc>
        <w:tc>
          <w:tcPr>
            <w:tcW w:w="1140" w:type="dxa"/>
            <w:vAlign w:val="center"/>
          </w:tcPr>
          <w:p w14:paraId="0E6BA4D2"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132.056</w:t>
            </w:r>
          </w:p>
        </w:tc>
        <w:tc>
          <w:tcPr>
            <w:tcW w:w="1278" w:type="dxa"/>
            <w:vAlign w:val="center"/>
          </w:tcPr>
          <w:p w14:paraId="529EBB91"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293,46%</w:t>
            </w:r>
          </w:p>
        </w:tc>
      </w:tr>
      <w:tr w:rsidR="00BC3113" w:rsidRPr="00BC3113" w14:paraId="1D51C8DE" w14:textId="77777777" w:rsidTr="000F4F07">
        <w:tc>
          <w:tcPr>
            <w:tcW w:w="687" w:type="dxa"/>
            <w:vAlign w:val="center"/>
          </w:tcPr>
          <w:p w14:paraId="2FE1A7E3" w14:textId="77777777" w:rsidR="00EF21B9" w:rsidRPr="00BC3113" w:rsidRDefault="00EF21B9" w:rsidP="00EF21B9">
            <w:pPr>
              <w:spacing w:before="120" w:after="120" w:line="340" w:lineRule="exact"/>
              <w:jc w:val="center"/>
              <w:rPr>
                <w:rFonts w:ascii="Times New Roman" w:hAnsi="Times New Roman"/>
                <w:sz w:val="26"/>
                <w:szCs w:val="26"/>
                <w:lang w:val="nl-NL"/>
              </w:rPr>
            </w:pPr>
            <w:r w:rsidRPr="00BC3113">
              <w:rPr>
                <w:rFonts w:ascii="Times New Roman" w:hAnsi="Times New Roman"/>
                <w:sz w:val="26"/>
                <w:szCs w:val="26"/>
                <w:lang w:val="nl-NL"/>
              </w:rPr>
              <w:t>2</w:t>
            </w:r>
          </w:p>
        </w:tc>
        <w:tc>
          <w:tcPr>
            <w:tcW w:w="1627" w:type="dxa"/>
            <w:vAlign w:val="center"/>
          </w:tcPr>
          <w:p w14:paraId="7EF28F12" w14:textId="77777777" w:rsidR="00EF21B9" w:rsidRPr="00BC3113" w:rsidRDefault="00EF21B9" w:rsidP="00EF21B9">
            <w:pPr>
              <w:spacing w:before="120" w:after="120"/>
              <w:rPr>
                <w:rFonts w:ascii="Times New Roman" w:hAnsi="Times New Roman"/>
                <w:sz w:val="26"/>
                <w:szCs w:val="26"/>
              </w:rPr>
            </w:pPr>
            <w:r w:rsidRPr="00BC3113">
              <w:rPr>
                <w:rFonts w:ascii="Times New Roman" w:hAnsi="Times New Roman"/>
                <w:sz w:val="26"/>
                <w:szCs w:val="26"/>
              </w:rPr>
              <w:t>Phường Dĩ An</w:t>
            </w:r>
          </w:p>
        </w:tc>
        <w:tc>
          <w:tcPr>
            <w:tcW w:w="6789" w:type="dxa"/>
            <w:vAlign w:val="center"/>
          </w:tcPr>
          <w:p w14:paraId="3A679D0D" w14:textId="77777777" w:rsidR="00EF21B9" w:rsidRPr="00BC3113" w:rsidRDefault="00EF21B9" w:rsidP="00EF21B9">
            <w:pPr>
              <w:spacing w:before="120" w:after="120"/>
              <w:jc w:val="both"/>
              <w:rPr>
                <w:rFonts w:ascii="Times New Roman" w:hAnsi="Times New Roman"/>
                <w:sz w:val="26"/>
                <w:szCs w:val="26"/>
              </w:rPr>
            </w:pPr>
            <w:r w:rsidRPr="00BC3113">
              <w:rPr>
                <w:rFonts w:ascii="Times New Roman" w:hAnsi="Times New Roman"/>
                <w:sz w:val="26"/>
                <w:szCs w:val="26"/>
              </w:rPr>
              <w:t>Sáp nhập các phường: Dĩ An, An Bình và các khu phố Chiêu Liêu, Chiêu Liêu A, Đông Chiêu, Đông Chiêu A, Tân Long, Đông Tác thuộc phường Tân Đông Hiệp</w:t>
            </w:r>
          </w:p>
        </w:tc>
        <w:tc>
          <w:tcPr>
            <w:tcW w:w="988" w:type="dxa"/>
            <w:vAlign w:val="center"/>
          </w:tcPr>
          <w:p w14:paraId="3400CAC6" w14:textId="77777777" w:rsidR="00EF21B9" w:rsidRPr="00BC3113" w:rsidRDefault="00EF21B9" w:rsidP="00EF21B9">
            <w:pPr>
              <w:spacing w:before="120" w:after="120"/>
              <w:jc w:val="center"/>
              <w:rPr>
                <w:rFonts w:ascii="Times New Roman" w:hAnsi="Times New Roman"/>
                <w:sz w:val="26"/>
                <w:szCs w:val="26"/>
              </w:rPr>
            </w:pPr>
            <w:r w:rsidRPr="00BC3113">
              <w:rPr>
                <w:rFonts w:ascii="Times New Roman" w:hAnsi="Times New Roman"/>
                <w:sz w:val="26"/>
                <w:szCs w:val="26"/>
              </w:rPr>
              <w:t>1</w:t>
            </w:r>
          </w:p>
        </w:tc>
        <w:tc>
          <w:tcPr>
            <w:tcW w:w="1252" w:type="dxa"/>
            <w:vAlign w:val="center"/>
          </w:tcPr>
          <w:p w14:paraId="1D6FD99C"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21,375</w:t>
            </w:r>
          </w:p>
        </w:tc>
        <w:tc>
          <w:tcPr>
            <w:tcW w:w="1552" w:type="dxa"/>
            <w:vAlign w:val="center"/>
          </w:tcPr>
          <w:p w14:paraId="66FBFAAE"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388,64%</w:t>
            </w:r>
          </w:p>
        </w:tc>
        <w:tc>
          <w:tcPr>
            <w:tcW w:w="1140" w:type="dxa"/>
            <w:vAlign w:val="center"/>
          </w:tcPr>
          <w:p w14:paraId="6BCCCA36"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227.817</w:t>
            </w:r>
          </w:p>
        </w:tc>
        <w:tc>
          <w:tcPr>
            <w:tcW w:w="1278" w:type="dxa"/>
            <w:vAlign w:val="center"/>
          </w:tcPr>
          <w:p w14:paraId="2A767420"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506,26%</w:t>
            </w:r>
          </w:p>
        </w:tc>
      </w:tr>
      <w:tr w:rsidR="00BC3113" w:rsidRPr="00BC3113" w14:paraId="1E7161DF" w14:textId="77777777" w:rsidTr="000F4F07">
        <w:tc>
          <w:tcPr>
            <w:tcW w:w="687" w:type="dxa"/>
            <w:vAlign w:val="center"/>
          </w:tcPr>
          <w:p w14:paraId="6593ACEF" w14:textId="77777777" w:rsidR="00EF21B9" w:rsidRPr="00BC3113" w:rsidRDefault="00EF21B9" w:rsidP="00EF21B9">
            <w:pPr>
              <w:spacing w:before="120" w:after="120" w:line="340" w:lineRule="exact"/>
              <w:jc w:val="center"/>
              <w:rPr>
                <w:rFonts w:ascii="Times New Roman" w:hAnsi="Times New Roman"/>
                <w:sz w:val="26"/>
                <w:szCs w:val="26"/>
                <w:lang w:val="nl-NL"/>
              </w:rPr>
            </w:pPr>
            <w:r w:rsidRPr="00BC3113">
              <w:rPr>
                <w:rFonts w:ascii="Times New Roman" w:hAnsi="Times New Roman"/>
                <w:sz w:val="26"/>
                <w:szCs w:val="26"/>
                <w:lang w:val="nl-NL"/>
              </w:rPr>
              <w:t>3</w:t>
            </w:r>
          </w:p>
        </w:tc>
        <w:tc>
          <w:tcPr>
            <w:tcW w:w="1627" w:type="dxa"/>
            <w:vAlign w:val="center"/>
          </w:tcPr>
          <w:p w14:paraId="6D5E472E" w14:textId="77777777" w:rsidR="00EF21B9" w:rsidRPr="00BC3113" w:rsidRDefault="00EF21B9" w:rsidP="00EF21B9">
            <w:pPr>
              <w:spacing w:before="120" w:after="120"/>
              <w:rPr>
                <w:rFonts w:ascii="Times New Roman" w:hAnsi="Times New Roman"/>
                <w:sz w:val="26"/>
                <w:szCs w:val="26"/>
              </w:rPr>
            </w:pPr>
            <w:r w:rsidRPr="00BC3113">
              <w:rPr>
                <w:rFonts w:ascii="Times New Roman" w:hAnsi="Times New Roman"/>
                <w:sz w:val="26"/>
                <w:szCs w:val="26"/>
              </w:rPr>
              <w:t>Phường Tân Đông Hiệp</w:t>
            </w:r>
          </w:p>
        </w:tc>
        <w:tc>
          <w:tcPr>
            <w:tcW w:w="6789" w:type="dxa"/>
            <w:vAlign w:val="center"/>
          </w:tcPr>
          <w:p w14:paraId="54DDA14D" w14:textId="77777777" w:rsidR="00EF21B9" w:rsidRPr="00BC3113" w:rsidRDefault="00EF21B9" w:rsidP="00EF21B9">
            <w:pPr>
              <w:spacing w:before="120" w:after="120"/>
              <w:jc w:val="both"/>
              <w:rPr>
                <w:rFonts w:ascii="Times New Roman" w:hAnsi="Times New Roman"/>
                <w:sz w:val="26"/>
                <w:szCs w:val="26"/>
              </w:rPr>
            </w:pPr>
            <w:r w:rsidRPr="00BC3113">
              <w:rPr>
                <w:rFonts w:ascii="Times New Roman" w:hAnsi="Times New Roman"/>
                <w:sz w:val="26"/>
                <w:szCs w:val="26"/>
              </w:rPr>
              <w:t>Sáp nhập phường Tân Bình và các khu phố: Đông Thành, Đông An, Tân An thuộc phường Tân Đông Hiệp; Ba Đình, Tân Ba, Mỹ Hiệp, Tân Mỹ thuộc phường Thái Hòa</w:t>
            </w:r>
          </w:p>
        </w:tc>
        <w:tc>
          <w:tcPr>
            <w:tcW w:w="988" w:type="dxa"/>
            <w:vAlign w:val="center"/>
          </w:tcPr>
          <w:p w14:paraId="5581EEE6" w14:textId="77777777" w:rsidR="00EF21B9" w:rsidRPr="00BC3113" w:rsidRDefault="00EF21B9" w:rsidP="00EF21B9">
            <w:pPr>
              <w:spacing w:before="120" w:after="120"/>
              <w:jc w:val="center"/>
              <w:rPr>
                <w:rFonts w:ascii="Times New Roman" w:hAnsi="Times New Roman"/>
                <w:sz w:val="26"/>
                <w:szCs w:val="26"/>
              </w:rPr>
            </w:pPr>
            <w:r w:rsidRPr="00BC3113">
              <w:rPr>
                <w:rFonts w:ascii="Times New Roman" w:hAnsi="Times New Roman"/>
                <w:sz w:val="26"/>
                <w:szCs w:val="26"/>
              </w:rPr>
              <w:t>1</w:t>
            </w:r>
          </w:p>
        </w:tc>
        <w:tc>
          <w:tcPr>
            <w:tcW w:w="1252" w:type="dxa"/>
            <w:vAlign w:val="center"/>
          </w:tcPr>
          <w:p w14:paraId="74B6C4EB"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21,468</w:t>
            </w:r>
          </w:p>
        </w:tc>
        <w:tc>
          <w:tcPr>
            <w:tcW w:w="1552" w:type="dxa"/>
            <w:vAlign w:val="center"/>
          </w:tcPr>
          <w:p w14:paraId="22AD63A2"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390,33%</w:t>
            </w:r>
          </w:p>
        </w:tc>
        <w:tc>
          <w:tcPr>
            <w:tcW w:w="1140" w:type="dxa"/>
            <w:vAlign w:val="center"/>
          </w:tcPr>
          <w:p w14:paraId="70D405DB"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100.243</w:t>
            </w:r>
          </w:p>
        </w:tc>
        <w:tc>
          <w:tcPr>
            <w:tcW w:w="1278" w:type="dxa"/>
            <w:vAlign w:val="center"/>
          </w:tcPr>
          <w:p w14:paraId="10F191C1"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222,76%</w:t>
            </w:r>
          </w:p>
        </w:tc>
      </w:tr>
      <w:tr w:rsidR="00BC3113" w:rsidRPr="00BC3113" w14:paraId="71DF49C7" w14:textId="77777777" w:rsidTr="000F4F07">
        <w:tc>
          <w:tcPr>
            <w:tcW w:w="687" w:type="dxa"/>
            <w:vAlign w:val="center"/>
          </w:tcPr>
          <w:p w14:paraId="7EC469CC" w14:textId="77777777" w:rsidR="00EF21B9" w:rsidRPr="00BC3113" w:rsidRDefault="00EF21B9" w:rsidP="00EF21B9">
            <w:pPr>
              <w:spacing w:before="120" w:after="120" w:line="340" w:lineRule="exact"/>
              <w:jc w:val="center"/>
              <w:rPr>
                <w:rFonts w:ascii="Times New Roman" w:hAnsi="Times New Roman"/>
                <w:sz w:val="26"/>
                <w:szCs w:val="26"/>
                <w:lang w:val="nl-NL"/>
              </w:rPr>
            </w:pPr>
            <w:r w:rsidRPr="00BC3113">
              <w:rPr>
                <w:rFonts w:ascii="Times New Roman" w:hAnsi="Times New Roman"/>
                <w:sz w:val="26"/>
                <w:szCs w:val="26"/>
                <w:lang w:val="nl-NL"/>
              </w:rPr>
              <w:t>4</w:t>
            </w:r>
          </w:p>
        </w:tc>
        <w:tc>
          <w:tcPr>
            <w:tcW w:w="1627" w:type="dxa"/>
            <w:vAlign w:val="center"/>
          </w:tcPr>
          <w:p w14:paraId="501BA361" w14:textId="77777777" w:rsidR="00EF21B9" w:rsidRPr="00BC3113" w:rsidRDefault="00EF21B9" w:rsidP="00EF21B9">
            <w:pPr>
              <w:spacing w:before="120" w:after="120"/>
              <w:rPr>
                <w:rFonts w:ascii="Times New Roman" w:hAnsi="Times New Roman"/>
                <w:sz w:val="26"/>
                <w:szCs w:val="26"/>
              </w:rPr>
            </w:pPr>
            <w:r w:rsidRPr="00BC3113">
              <w:rPr>
                <w:rFonts w:ascii="Times New Roman" w:hAnsi="Times New Roman"/>
                <w:sz w:val="26"/>
                <w:szCs w:val="26"/>
              </w:rPr>
              <w:t>Phường Thuận An</w:t>
            </w:r>
          </w:p>
        </w:tc>
        <w:tc>
          <w:tcPr>
            <w:tcW w:w="6789" w:type="dxa"/>
            <w:vAlign w:val="center"/>
          </w:tcPr>
          <w:p w14:paraId="4F57AC36" w14:textId="77777777" w:rsidR="00EF21B9" w:rsidRPr="00BC3113" w:rsidRDefault="00EF21B9" w:rsidP="00EF21B9">
            <w:pPr>
              <w:spacing w:before="120" w:after="120"/>
              <w:jc w:val="both"/>
              <w:rPr>
                <w:rFonts w:ascii="Times New Roman" w:hAnsi="Times New Roman"/>
                <w:sz w:val="26"/>
                <w:szCs w:val="26"/>
              </w:rPr>
            </w:pPr>
            <w:r w:rsidRPr="00BC3113">
              <w:rPr>
                <w:rFonts w:ascii="Times New Roman" w:hAnsi="Times New Roman"/>
                <w:sz w:val="26"/>
                <w:szCs w:val="26"/>
              </w:rPr>
              <w:t>Sáp nhập xã An Sơn và các phường: Hưng Định, An Thạnh</w:t>
            </w:r>
          </w:p>
        </w:tc>
        <w:tc>
          <w:tcPr>
            <w:tcW w:w="988" w:type="dxa"/>
            <w:vAlign w:val="center"/>
          </w:tcPr>
          <w:p w14:paraId="717663A3" w14:textId="77777777" w:rsidR="00EF21B9" w:rsidRPr="00BC3113" w:rsidRDefault="00EF21B9" w:rsidP="00EF21B9">
            <w:pPr>
              <w:spacing w:before="120" w:after="120"/>
              <w:jc w:val="center"/>
              <w:rPr>
                <w:rFonts w:ascii="Times New Roman" w:hAnsi="Times New Roman"/>
                <w:sz w:val="26"/>
                <w:szCs w:val="26"/>
              </w:rPr>
            </w:pPr>
            <w:r w:rsidRPr="00BC3113">
              <w:rPr>
                <w:rFonts w:ascii="Times New Roman" w:hAnsi="Times New Roman"/>
                <w:sz w:val="26"/>
                <w:szCs w:val="26"/>
              </w:rPr>
              <w:t>2</w:t>
            </w:r>
          </w:p>
        </w:tc>
        <w:tc>
          <w:tcPr>
            <w:tcW w:w="1252" w:type="dxa"/>
            <w:vAlign w:val="center"/>
          </w:tcPr>
          <w:p w14:paraId="65D9641E"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16,108</w:t>
            </w:r>
          </w:p>
        </w:tc>
        <w:tc>
          <w:tcPr>
            <w:tcW w:w="1552" w:type="dxa"/>
            <w:vAlign w:val="center"/>
          </w:tcPr>
          <w:p w14:paraId="5FE2AF22"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292,87%</w:t>
            </w:r>
          </w:p>
        </w:tc>
        <w:tc>
          <w:tcPr>
            <w:tcW w:w="1140" w:type="dxa"/>
            <w:vAlign w:val="center"/>
          </w:tcPr>
          <w:p w14:paraId="16659C32"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64.689</w:t>
            </w:r>
          </w:p>
        </w:tc>
        <w:tc>
          <w:tcPr>
            <w:tcW w:w="1278" w:type="dxa"/>
            <w:vAlign w:val="center"/>
          </w:tcPr>
          <w:p w14:paraId="5325F2C5"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143,75%</w:t>
            </w:r>
          </w:p>
        </w:tc>
      </w:tr>
      <w:tr w:rsidR="00BC3113" w:rsidRPr="00BC3113" w14:paraId="3E2E6F20" w14:textId="77777777" w:rsidTr="000F4F07">
        <w:tc>
          <w:tcPr>
            <w:tcW w:w="687" w:type="dxa"/>
            <w:vAlign w:val="center"/>
          </w:tcPr>
          <w:p w14:paraId="1E1E4BCF" w14:textId="77777777" w:rsidR="00EF21B9" w:rsidRPr="00BC3113" w:rsidRDefault="00EF21B9" w:rsidP="00EF21B9">
            <w:pPr>
              <w:spacing w:before="120" w:after="120" w:line="340" w:lineRule="exact"/>
              <w:jc w:val="center"/>
              <w:rPr>
                <w:rFonts w:ascii="Times New Roman" w:hAnsi="Times New Roman"/>
                <w:sz w:val="26"/>
                <w:szCs w:val="26"/>
                <w:lang w:val="nl-NL"/>
              </w:rPr>
            </w:pPr>
            <w:r w:rsidRPr="00BC3113">
              <w:rPr>
                <w:rFonts w:ascii="Times New Roman" w:hAnsi="Times New Roman"/>
                <w:sz w:val="26"/>
                <w:szCs w:val="26"/>
                <w:lang w:val="nl-NL"/>
              </w:rPr>
              <w:t>5</w:t>
            </w:r>
          </w:p>
        </w:tc>
        <w:tc>
          <w:tcPr>
            <w:tcW w:w="1627" w:type="dxa"/>
            <w:vAlign w:val="center"/>
          </w:tcPr>
          <w:p w14:paraId="0B4F0910" w14:textId="77777777" w:rsidR="00EF21B9" w:rsidRPr="00BC3113" w:rsidRDefault="00EF21B9" w:rsidP="00EF21B9">
            <w:pPr>
              <w:spacing w:before="120" w:after="120"/>
              <w:rPr>
                <w:rFonts w:ascii="Times New Roman" w:hAnsi="Times New Roman"/>
                <w:sz w:val="26"/>
                <w:szCs w:val="26"/>
              </w:rPr>
            </w:pPr>
            <w:r w:rsidRPr="00BC3113">
              <w:rPr>
                <w:rFonts w:ascii="Times New Roman" w:hAnsi="Times New Roman"/>
                <w:sz w:val="26"/>
                <w:szCs w:val="26"/>
              </w:rPr>
              <w:t>Phường Thuận Giao</w:t>
            </w:r>
          </w:p>
        </w:tc>
        <w:tc>
          <w:tcPr>
            <w:tcW w:w="6789" w:type="dxa"/>
            <w:vAlign w:val="center"/>
          </w:tcPr>
          <w:p w14:paraId="721B5B83" w14:textId="77777777" w:rsidR="00EF21B9" w:rsidRPr="00BC3113" w:rsidRDefault="00EF21B9" w:rsidP="00EF21B9">
            <w:pPr>
              <w:spacing w:before="120" w:after="120"/>
              <w:jc w:val="both"/>
              <w:rPr>
                <w:rFonts w:ascii="Times New Roman" w:hAnsi="Times New Roman"/>
                <w:sz w:val="26"/>
                <w:szCs w:val="26"/>
              </w:rPr>
            </w:pPr>
            <w:r w:rsidRPr="00BC3113">
              <w:rPr>
                <w:rFonts w:ascii="Times New Roman" w:hAnsi="Times New Roman"/>
                <w:sz w:val="26"/>
                <w:szCs w:val="26"/>
              </w:rPr>
              <w:t>Sáp nhập phường Thuận Giao và các khu phố: Bình Quới A, Bình Quới B, Bình Phú thuộc phường Bình Chuẩn</w:t>
            </w:r>
          </w:p>
        </w:tc>
        <w:tc>
          <w:tcPr>
            <w:tcW w:w="988" w:type="dxa"/>
            <w:vAlign w:val="center"/>
          </w:tcPr>
          <w:p w14:paraId="1E92B358" w14:textId="77777777" w:rsidR="00EF21B9" w:rsidRPr="00BC3113" w:rsidRDefault="00EF21B9" w:rsidP="00EF21B9">
            <w:pPr>
              <w:spacing w:before="120" w:after="120"/>
              <w:jc w:val="center"/>
              <w:rPr>
                <w:rFonts w:ascii="Times New Roman" w:hAnsi="Times New Roman"/>
                <w:sz w:val="26"/>
                <w:szCs w:val="26"/>
              </w:rPr>
            </w:pPr>
            <w:r w:rsidRPr="00BC3113">
              <w:rPr>
                <w:rFonts w:ascii="Times New Roman" w:hAnsi="Times New Roman"/>
                <w:sz w:val="26"/>
                <w:szCs w:val="26"/>
              </w:rPr>
              <w:t>1</w:t>
            </w:r>
          </w:p>
        </w:tc>
        <w:tc>
          <w:tcPr>
            <w:tcW w:w="1252" w:type="dxa"/>
            <w:vAlign w:val="center"/>
          </w:tcPr>
          <w:p w14:paraId="7CF6E918"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16,805</w:t>
            </w:r>
          </w:p>
        </w:tc>
        <w:tc>
          <w:tcPr>
            <w:tcW w:w="1552" w:type="dxa"/>
            <w:vAlign w:val="center"/>
          </w:tcPr>
          <w:p w14:paraId="27592B6A"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305,55%</w:t>
            </w:r>
          </w:p>
        </w:tc>
        <w:tc>
          <w:tcPr>
            <w:tcW w:w="1140" w:type="dxa"/>
            <w:vAlign w:val="center"/>
          </w:tcPr>
          <w:p w14:paraId="22E3585A"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150.781</w:t>
            </w:r>
          </w:p>
        </w:tc>
        <w:tc>
          <w:tcPr>
            <w:tcW w:w="1278" w:type="dxa"/>
            <w:vAlign w:val="center"/>
          </w:tcPr>
          <w:p w14:paraId="06C13C2E"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335,07%</w:t>
            </w:r>
          </w:p>
        </w:tc>
      </w:tr>
      <w:tr w:rsidR="00BC3113" w:rsidRPr="00BC3113" w14:paraId="38612290" w14:textId="77777777" w:rsidTr="000F4F07">
        <w:tc>
          <w:tcPr>
            <w:tcW w:w="687" w:type="dxa"/>
            <w:vAlign w:val="center"/>
          </w:tcPr>
          <w:p w14:paraId="166A043B" w14:textId="77777777" w:rsidR="00EF21B9" w:rsidRPr="00BC3113" w:rsidRDefault="00EF21B9" w:rsidP="00EF21B9">
            <w:pPr>
              <w:spacing w:before="120" w:after="120" w:line="340" w:lineRule="exact"/>
              <w:jc w:val="center"/>
              <w:rPr>
                <w:rFonts w:ascii="Times New Roman" w:hAnsi="Times New Roman"/>
                <w:sz w:val="26"/>
                <w:szCs w:val="26"/>
                <w:lang w:val="nl-NL"/>
              </w:rPr>
            </w:pPr>
            <w:r w:rsidRPr="00BC3113">
              <w:rPr>
                <w:rFonts w:ascii="Times New Roman" w:hAnsi="Times New Roman"/>
                <w:sz w:val="26"/>
                <w:szCs w:val="26"/>
                <w:lang w:val="nl-NL"/>
              </w:rPr>
              <w:t>6</w:t>
            </w:r>
          </w:p>
        </w:tc>
        <w:tc>
          <w:tcPr>
            <w:tcW w:w="1627" w:type="dxa"/>
            <w:vAlign w:val="center"/>
          </w:tcPr>
          <w:p w14:paraId="7C310A98" w14:textId="77777777" w:rsidR="00EF21B9" w:rsidRPr="00BC3113" w:rsidRDefault="00EF21B9" w:rsidP="00EF21B9">
            <w:pPr>
              <w:spacing w:before="120" w:after="120"/>
              <w:rPr>
                <w:rFonts w:ascii="Times New Roman" w:hAnsi="Times New Roman"/>
                <w:sz w:val="26"/>
                <w:szCs w:val="26"/>
              </w:rPr>
            </w:pPr>
            <w:r w:rsidRPr="00BC3113">
              <w:rPr>
                <w:rFonts w:ascii="Times New Roman" w:hAnsi="Times New Roman"/>
                <w:sz w:val="26"/>
                <w:szCs w:val="26"/>
              </w:rPr>
              <w:t>Phường Bình Hòa</w:t>
            </w:r>
          </w:p>
        </w:tc>
        <w:tc>
          <w:tcPr>
            <w:tcW w:w="6789" w:type="dxa"/>
            <w:vAlign w:val="center"/>
          </w:tcPr>
          <w:p w14:paraId="00706E25" w14:textId="77777777" w:rsidR="00EF21B9" w:rsidRPr="00BC3113" w:rsidRDefault="00EF21B9" w:rsidP="00EF21B9">
            <w:pPr>
              <w:spacing w:before="120" w:after="120"/>
              <w:jc w:val="both"/>
              <w:rPr>
                <w:rFonts w:ascii="Times New Roman" w:hAnsi="Times New Roman"/>
                <w:sz w:val="26"/>
                <w:szCs w:val="26"/>
              </w:rPr>
            </w:pPr>
            <w:r w:rsidRPr="00BC3113">
              <w:rPr>
                <w:rFonts w:ascii="Times New Roman" w:hAnsi="Times New Roman"/>
                <w:sz w:val="26"/>
                <w:szCs w:val="26"/>
              </w:rPr>
              <w:t>Sáp nhập phường Bình Hòa và các khu phố: Trung, Đông, Phú Hội thuộc phường Vĩnh Phú</w:t>
            </w:r>
          </w:p>
        </w:tc>
        <w:tc>
          <w:tcPr>
            <w:tcW w:w="988" w:type="dxa"/>
            <w:vAlign w:val="center"/>
          </w:tcPr>
          <w:p w14:paraId="743E3DE8" w14:textId="77777777" w:rsidR="00EF21B9" w:rsidRPr="00BC3113" w:rsidRDefault="00EF21B9" w:rsidP="00EF21B9">
            <w:pPr>
              <w:spacing w:before="120" w:after="120"/>
              <w:jc w:val="center"/>
              <w:rPr>
                <w:rFonts w:ascii="Times New Roman" w:hAnsi="Times New Roman"/>
                <w:sz w:val="26"/>
                <w:szCs w:val="26"/>
              </w:rPr>
            </w:pPr>
            <w:r w:rsidRPr="00BC3113">
              <w:rPr>
                <w:rFonts w:ascii="Times New Roman" w:hAnsi="Times New Roman"/>
                <w:sz w:val="26"/>
                <w:szCs w:val="26"/>
              </w:rPr>
              <w:t>1</w:t>
            </w:r>
          </w:p>
        </w:tc>
        <w:tc>
          <w:tcPr>
            <w:tcW w:w="1252" w:type="dxa"/>
            <w:vAlign w:val="center"/>
          </w:tcPr>
          <w:p w14:paraId="12D9DD87"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18,493</w:t>
            </w:r>
          </w:p>
        </w:tc>
        <w:tc>
          <w:tcPr>
            <w:tcW w:w="1552" w:type="dxa"/>
            <w:vAlign w:val="center"/>
          </w:tcPr>
          <w:p w14:paraId="4B1446CE"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336,24%</w:t>
            </w:r>
          </w:p>
        </w:tc>
        <w:tc>
          <w:tcPr>
            <w:tcW w:w="1140" w:type="dxa"/>
            <w:vAlign w:val="center"/>
          </w:tcPr>
          <w:p w14:paraId="63ED209B"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120.035</w:t>
            </w:r>
          </w:p>
        </w:tc>
        <w:tc>
          <w:tcPr>
            <w:tcW w:w="1278" w:type="dxa"/>
            <w:vAlign w:val="center"/>
          </w:tcPr>
          <w:p w14:paraId="1B08B6FF"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266,74%</w:t>
            </w:r>
          </w:p>
        </w:tc>
      </w:tr>
      <w:tr w:rsidR="00BC3113" w:rsidRPr="00BC3113" w14:paraId="6D883315" w14:textId="77777777" w:rsidTr="000F4F07">
        <w:tc>
          <w:tcPr>
            <w:tcW w:w="687" w:type="dxa"/>
            <w:vAlign w:val="center"/>
          </w:tcPr>
          <w:p w14:paraId="0177C48F" w14:textId="77777777" w:rsidR="00EF21B9" w:rsidRPr="00BC3113" w:rsidRDefault="00EF21B9" w:rsidP="00EF21B9">
            <w:pPr>
              <w:spacing w:before="120" w:after="120" w:line="340" w:lineRule="exact"/>
              <w:jc w:val="center"/>
              <w:rPr>
                <w:rFonts w:ascii="Times New Roman" w:hAnsi="Times New Roman"/>
                <w:sz w:val="26"/>
                <w:szCs w:val="26"/>
                <w:lang w:val="nl-NL"/>
              </w:rPr>
            </w:pPr>
            <w:r w:rsidRPr="00BC3113">
              <w:rPr>
                <w:rFonts w:ascii="Times New Roman" w:hAnsi="Times New Roman"/>
                <w:sz w:val="26"/>
                <w:szCs w:val="26"/>
                <w:lang w:val="nl-NL"/>
              </w:rPr>
              <w:t>7</w:t>
            </w:r>
          </w:p>
        </w:tc>
        <w:tc>
          <w:tcPr>
            <w:tcW w:w="1627" w:type="dxa"/>
            <w:vAlign w:val="center"/>
          </w:tcPr>
          <w:p w14:paraId="6ABC580C" w14:textId="77777777" w:rsidR="00EF21B9" w:rsidRPr="00BC3113" w:rsidRDefault="00EF21B9" w:rsidP="00EF21B9">
            <w:pPr>
              <w:spacing w:before="120" w:after="120"/>
              <w:rPr>
                <w:rFonts w:ascii="Times New Roman" w:hAnsi="Times New Roman"/>
                <w:sz w:val="26"/>
                <w:szCs w:val="26"/>
              </w:rPr>
            </w:pPr>
            <w:r w:rsidRPr="00BC3113">
              <w:rPr>
                <w:rFonts w:ascii="Times New Roman" w:hAnsi="Times New Roman"/>
                <w:sz w:val="26"/>
                <w:szCs w:val="26"/>
              </w:rPr>
              <w:t>Phường Lái Thiêu</w:t>
            </w:r>
          </w:p>
        </w:tc>
        <w:tc>
          <w:tcPr>
            <w:tcW w:w="6789" w:type="dxa"/>
            <w:vAlign w:val="center"/>
          </w:tcPr>
          <w:p w14:paraId="568AA3BE" w14:textId="77777777" w:rsidR="00EF21B9" w:rsidRPr="00BC3113" w:rsidRDefault="00EF21B9" w:rsidP="00EF21B9">
            <w:pPr>
              <w:spacing w:before="120" w:after="120"/>
              <w:jc w:val="both"/>
              <w:rPr>
                <w:rFonts w:ascii="Times New Roman" w:hAnsi="Times New Roman"/>
                <w:sz w:val="26"/>
                <w:szCs w:val="26"/>
              </w:rPr>
            </w:pPr>
            <w:r w:rsidRPr="00BC3113">
              <w:rPr>
                <w:rFonts w:ascii="Times New Roman" w:hAnsi="Times New Roman"/>
                <w:sz w:val="26"/>
                <w:szCs w:val="26"/>
              </w:rPr>
              <w:t>Sáp nhập các phường: Lái Thiêu, Bình Nhâm và các khu phố: Hòa Long, Tây thuộc phường Vĩnh Phú</w:t>
            </w:r>
          </w:p>
        </w:tc>
        <w:tc>
          <w:tcPr>
            <w:tcW w:w="988" w:type="dxa"/>
            <w:vAlign w:val="center"/>
          </w:tcPr>
          <w:p w14:paraId="1FB89E18" w14:textId="77777777" w:rsidR="00EF21B9" w:rsidRPr="00BC3113" w:rsidRDefault="00EF21B9" w:rsidP="00EF21B9">
            <w:pPr>
              <w:spacing w:before="120" w:after="120"/>
              <w:jc w:val="center"/>
              <w:rPr>
                <w:rFonts w:ascii="Times New Roman" w:hAnsi="Times New Roman"/>
                <w:sz w:val="26"/>
                <w:szCs w:val="26"/>
              </w:rPr>
            </w:pPr>
            <w:r w:rsidRPr="00BC3113">
              <w:rPr>
                <w:rFonts w:ascii="Times New Roman" w:hAnsi="Times New Roman"/>
                <w:sz w:val="26"/>
                <w:szCs w:val="26"/>
              </w:rPr>
              <w:t>1</w:t>
            </w:r>
          </w:p>
        </w:tc>
        <w:tc>
          <w:tcPr>
            <w:tcW w:w="1252" w:type="dxa"/>
            <w:vAlign w:val="center"/>
          </w:tcPr>
          <w:p w14:paraId="0895D20B"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15,461</w:t>
            </w:r>
          </w:p>
        </w:tc>
        <w:tc>
          <w:tcPr>
            <w:tcW w:w="1552" w:type="dxa"/>
            <w:vAlign w:val="center"/>
          </w:tcPr>
          <w:p w14:paraId="76A7A2DF"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281,11%</w:t>
            </w:r>
          </w:p>
        </w:tc>
        <w:tc>
          <w:tcPr>
            <w:tcW w:w="1140" w:type="dxa"/>
            <w:vAlign w:val="center"/>
          </w:tcPr>
          <w:p w14:paraId="18202BAB"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118.852</w:t>
            </w:r>
          </w:p>
        </w:tc>
        <w:tc>
          <w:tcPr>
            <w:tcW w:w="1278" w:type="dxa"/>
            <w:vAlign w:val="center"/>
          </w:tcPr>
          <w:p w14:paraId="2537ECE7"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264,12%</w:t>
            </w:r>
          </w:p>
        </w:tc>
      </w:tr>
      <w:tr w:rsidR="00BC3113" w:rsidRPr="00BC3113" w14:paraId="4D86471F" w14:textId="77777777" w:rsidTr="000F4F07">
        <w:tc>
          <w:tcPr>
            <w:tcW w:w="687" w:type="dxa"/>
            <w:vAlign w:val="center"/>
          </w:tcPr>
          <w:p w14:paraId="1D1C8C51" w14:textId="77777777" w:rsidR="00EF21B9" w:rsidRPr="00BC3113" w:rsidRDefault="00EF21B9" w:rsidP="00EF21B9">
            <w:pPr>
              <w:spacing w:before="120" w:after="120" w:line="340" w:lineRule="exact"/>
              <w:jc w:val="center"/>
              <w:rPr>
                <w:rFonts w:ascii="Times New Roman" w:hAnsi="Times New Roman"/>
                <w:sz w:val="26"/>
                <w:szCs w:val="26"/>
                <w:lang w:val="nl-NL"/>
              </w:rPr>
            </w:pPr>
            <w:r w:rsidRPr="00BC3113">
              <w:rPr>
                <w:rFonts w:ascii="Times New Roman" w:hAnsi="Times New Roman"/>
                <w:sz w:val="26"/>
                <w:szCs w:val="26"/>
                <w:lang w:val="nl-NL"/>
              </w:rPr>
              <w:t>8</w:t>
            </w:r>
          </w:p>
        </w:tc>
        <w:tc>
          <w:tcPr>
            <w:tcW w:w="1627" w:type="dxa"/>
            <w:vAlign w:val="center"/>
          </w:tcPr>
          <w:p w14:paraId="6B3FB140" w14:textId="77777777" w:rsidR="00EF21B9" w:rsidRPr="00BC3113" w:rsidRDefault="00EF21B9" w:rsidP="00EF21B9">
            <w:pPr>
              <w:spacing w:before="120" w:after="120"/>
              <w:rPr>
                <w:rFonts w:ascii="Times New Roman" w:hAnsi="Times New Roman"/>
                <w:sz w:val="26"/>
                <w:szCs w:val="26"/>
              </w:rPr>
            </w:pPr>
            <w:r w:rsidRPr="00BC3113">
              <w:rPr>
                <w:rFonts w:ascii="Times New Roman" w:hAnsi="Times New Roman"/>
                <w:sz w:val="26"/>
                <w:szCs w:val="26"/>
              </w:rPr>
              <w:t>Phường An Phú</w:t>
            </w:r>
          </w:p>
        </w:tc>
        <w:tc>
          <w:tcPr>
            <w:tcW w:w="6789" w:type="dxa"/>
            <w:vAlign w:val="center"/>
          </w:tcPr>
          <w:p w14:paraId="057FDC70" w14:textId="77777777" w:rsidR="00EF21B9" w:rsidRPr="00BC3113" w:rsidRDefault="00EF21B9" w:rsidP="00EF21B9">
            <w:pPr>
              <w:spacing w:before="120" w:after="120"/>
              <w:rPr>
                <w:rFonts w:ascii="Times New Roman" w:hAnsi="Times New Roman"/>
                <w:sz w:val="26"/>
                <w:szCs w:val="26"/>
              </w:rPr>
            </w:pPr>
            <w:r w:rsidRPr="00BC3113">
              <w:rPr>
                <w:rFonts w:ascii="Times New Roman" w:hAnsi="Times New Roman"/>
                <w:sz w:val="26"/>
                <w:szCs w:val="26"/>
              </w:rPr>
              <w:t>Sáp nhập phường An Phú và các khu phố: Bình Phước A, Bình Phước B thuộc phường Bình Chuẩn</w:t>
            </w:r>
          </w:p>
        </w:tc>
        <w:tc>
          <w:tcPr>
            <w:tcW w:w="988" w:type="dxa"/>
            <w:vAlign w:val="center"/>
          </w:tcPr>
          <w:p w14:paraId="153875A7" w14:textId="77777777" w:rsidR="00EF21B9" w:rsidRPr="00BC3113" w:rsidRDefault="00EF21B9" w:rsidP="00EF21B9">
            <w:pPr>
              <w:spacing w:before="120" w:after="120"/>
              <w:jc w:val="center"/>
              <w:rPr>
                <w:rFonts w:ascii="Times New Roman" w:hAnsi="Times New Roman"/>
                <w:sz w:val="26"/>
                <w:szCs w:val="26"/>
              </w:rPr>
            </w:pPr>
            <w:r w:rsidRPr="00BC3113">
              <w:rPr>
                <w:rFonts w:ascii="Times New Roman" w:hAnsi="Times New Roman"/>
                <w:sz w:val="26"/>
                <w:szCs w:val="26"/>
              </w:rPr>
              <w:t>0</w:t>
            </w:r>
          </w:p>
        </w:tc>
        <w:tc>
          <w:tcPr>
            <w:tcW w:w="1252" w:type="dxa"/>
            <w:vAlign w:val="center"/>
          </w:tcPr>
          <w:p w14:paraId="32064DA7"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16,851</w:t>
            </w:r>
          </w:p>
        </w:tc>
        <w:tc>
          <w:tcPr>
            <w:tcW w:w="1552" w:type="dxa"/>
            <w:vAlign w:val="center"/>
          </w:tcPr>
          <w:p w14:paraId="36DDCC2C"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306,38%</w:t>
            </w:r>
          </w:p>
        </w:tc>
        <w:tc>
          <w:tcPr>
            <w:tcW w:w="1140" w:type="dxa"/>
            <w:vAlign w:val="center"/>
          </w:tcPr>
          <w:p w14:paraId="75EE78EA"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162.930</w:t>
            </w:r>
          </w:p>
        </w:tc>
        <w:tc>
          <w:tcPr>
            <w:tcW w:w="1278" w:type="dxa"/>
            <w:vAlign w:val="center"/>
          </w:tcPr>
          <w:p w14:paraId="58A1AD68"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362,07%</w:t>
            </w:r>
          </w:p>
        </w:tc>
      </w:tr>
      <w:tr w:rsidR="00BC3113" w:rsidRPr="00BC3113" w14:paraId="73B738CD" w14:textId="77777777" w:rsidTr="000F4F07">
        <w:tc>
          <w:tcPr>
            <w:tcW w:w="687" w:type="dxa"/>
            <w:vAlign w:val="center"/>
          </w:tcPr>
          <w:p w14:paraId="33635005" w14:textId="77777777" w:rsidR="00EF21B9" w:rsidRPr="00BC3113" w:rsidRDefault="00EF21B9" w:rsidP="00EF21B9">
            <w:pPr>
              <w:spacing w:before="120" w:after="120" w:line="340" w:lineRule="exact"/>
              <w:jc w:val="center"/>
              <w:rPr>
                <w:rFonts w:ascii="Times New Roman" w:hAnsi="Times New Roman"/>
                <w:sz w:val="26"/>
                <w:szCs w:val="26"/>
                <w:lang w:val="nl-NL"/>
              </w:rPr>
            </w:pPr>
            <w:r w:rsidRPr="00BC3113">
              <w:rPr>
                <w:rFonts w:ascii="Times New Roman" w:hAnsi="Times New Roman"/>
                <w:sz w:val="26"/>
                <w:szCs w:val="26"/>
                <w:lang w:val="nl-NL"/>
              </w:rPr>
              <w:t>9</w:t>
            </w:r>
          </w:p>
        </w:tc>
        <w:tc>
          <w:tcPr>
            <w:tcW w:w="1627" w:type="dxa"/>
            <w:vAlign w:val="center"/>
          </w:tcPr>
          <w:p w14:paraId="0401AEE8" w14:textId="77777777" w:rsidR="00EF21B9" w:rsidRPr="00BC3113" w:rsidRDefault="00EF21B9" w:rsidP="00EF21B9">
            <w:pPr>
              <w:spacing w:before="120" w:after="120"/>
              <w:rPr>
                <w:rFonts w:ascii="Times New Roman" w:hAnsi="Times New Roman"/>
                <w:sz w:val="26"/>
                <w:szCs w:val="26"/>
              </w:rPr>
            </w:pPr>
            <w:r w:rsidRPr="00BC3113">
              <w:rPr>
                <w:rFonts w:ascii="Times New Roman" w:hAnsi="Times New Roman"/>
                <w:sz w:val="26"/>
                <w:szCs w:val="26"/>
              </w:rPr>
              <w:t>Phường Bình Dương</w:t>
            </w:r>
          </w:p>
        </w:tc>
        <w:tc>
          <w:tcPr>
            <w:tcW w:w="6789" w:type="dxa"/>
            <w:vAlign w:val="center"/>
          </w:tcPr>
          <w:p w14:paraId="4F9F9AA6" w14:textId="77777777" w:rsidR="00EF21B9" w:rsidRPr="00BC3113" w:rsidRDefault="00EF21B9" w:rsidP="00EF21B9">
            <w:pPr>
              <w:spacing w:before="120" w:after="120"/>
              <w:jc w:val="both"/>
              <w:rPr>
                <w:rFonts w:ascii="Times New Roman" w:hAnsi="Times New Roman"/>
                <w:sz w:val="26"/>
                <w:szCs w:val="26"/>
              </w:rPr>
            </w:pPr>
            <w:r w:rsidRPr="00BC3113">
              <w:rPr>
                <w:rFonts w:ascii="Times New Roman" w:hAnsi="Times New Roman"/>
                <w:sz w:val="26"/>
                <w:szCs w:val="26"/>
              </w:rPr>
              <w:t>Sáp nhập các phường: Hòa Phú, Phú Mỹ, Phú Tân, Phú Chánh</w:t>
            </w:r>
          </w:p>
        </w:tc>
        <w:tc>
          <w:tcPr>
            <w:tcW w:w="988" w:type="dxa"/>
            <w:vAlign w:val="center"/>
          </w:tcPr>
          <w:p w14:paraId="38FCBE21" w14:textId="77777777" w:rsidR="00EF21B9" w:rsidRPr="00BC3113" w:rsidRDefault="00EF21B9" w:rsidP="00EF21B9">
            <w:pPr>
              <w:spacing w:before="120" w:after="120"/>
              <w:jc w:val="center"/>
              <w:rPr>
                <w:rFonts w:ascii="Times New Roman" w:hAnsi="Times New Roman"/>
                <w:sz w:val="26"/>
                <w:szCs w:val="26"/>
              </w:rPr>
            </w:pPr>
            <w:r w:rsidRPr="00BC3113">
              <w:rPr>
                <w:rFonts w:ascii="Times New Roman" w:hAnsi="Times New Roman"/>
                <w:sz w:val="26"/>
                <w:szCs w:val="26"/>
              </w:rPr>
              <w:t>3</w:t>
            </w:r>
          </w:p>
        </w:tc>
        <w:tc>
          <w:tcPr>
            <w:tcW w:w="1252" w:type="dxa"/>
            <w:vAlign w:val="center"/>
          </w:tcPr>
          <w:p w14:paraId="5316BA13"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58,157</w:t>
            </w:r>
          </w:p>
        </w:tc>
        <w:tc>
          <w:tcPr>
            <w:tcW w:w="1552" w:type="dxa"/>
            <w:vAlign w:val="center"/>
          </w:tcPr>
          <w:p w14:paraId="29ED4CAF"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1.057,40%</w:t>
            </w:r>
          </w:p>
        </w:tc>
        <w:tc>
          <w:tcPr>
            <w:tcW w:w="1140" w:type="dxa"/>
            <w:vAlign w:val="center"/>
          </w:tcPr>
          <w:p w14:paraId="0FA3B0FD"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107.576</w:t>
            </w:r>
          </w:p>
        </w:tc>
        <w:tc>
          <w:tcPr>
            <w:tcW w:w="1278" w:type="dxa"/>
            <w:vAlign w:val="center"/>
          </w:tcPr>
          <w:p w14:paraId="15C9A477"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239,06%</w:t>
            </w:r>
          </w:p>
        </w:tc>
      </w:tr>
      <w:tr w:rsidR="00BC3113" w:rsidRPr="00BC3113" w14:paraId="4C2D2CCB" w14:textId="77777777" w:rsidTr="000F4F07">
        <w:tc>
          <w:tcPr>
            <w:tcW w:w="687" w:type="dxa"/>
            <w:vAlign w:val="center"/>
          </w:tcPr>
          <w:p w14:paraId="570B0CED" w14:textId="77777777" w:rsidR="00EF21B9" w:rsidRPr="00BC3113" w:rsidRDefault="00EF21B9" w:rsidP="00EF21B9">
            <w:pPr>
              <w:spacing w:before="120" w:after="120" w:line="340" w:lineRule="exact"/>
              <w:jc w:val="center"/>
              <w:rPr>
                <w:rFonts w:ascii="Times New Roman" w:hAnsi="Times New Roman"/>
                <w:sz w:val="26"/>
                <w:szCs w:val="26"/>
                <w:lang w:val="nl-NL"/>
              </w:rPr>
            </w:pPr>
            <w:r w:rsidRPr="00BC3113">
              <w:rPr>
                <w:rFonts w:ascii="Times New Roman" w:hAnsi="Times New Roman"/>
                <w:sz w:val="26"/>
                <w:szCs w:val="26"/>
                <w:lang w:val="nl-NL"/>
              </w:rPr>
              <w:lastRenderedPageBreak/>
              <w:t>10</w:t>
            </w:r>
          </w:p>
        </w:tc>
        <w:tc>
          <w:tcPr>
            <w:tcW w:w="1627" w:type="dxa"/>
            <w:vAlign w:val="center"/>
          </w:tcPr>
          <w:p w14:paraId="5DFBD50F" w14:textId="77777777" w:rsidR="00EF21B9" w:rsidRPr="00BC3113" w:rsidRDefault="00EF21B9" w:rsidP="00EF21B9">
            <w:pPr>
              <w:spacing w:before="120" w:after="120"/>
              <w:rPr>
                <w:rFonts w:ascii="Times New Roman" w:hAnsi="Times New Roman"/>
                <w:sz w:val="26"/>
                <w:szCs w:val="26"/>
              </w:rPr>
            </w:pPr>
            <w:r w:rsidRPr="00BC3113">
              <w:rPr>
                <w:rFonts w:ascii="Times New Roman" w:hAnsi="Times New Roman"/>
                <w:sz w:val="26"/>
                <w:szCs w:val="26"/>
              </w:rPr>
              <w:t>Phường Chánh Hiệp</w:t>
            </w:r>
          </w:p>
        </w:tc>
        <w:tc>
          <w:tcPr>
            <w:tcW w:w="6789" w:type="dxa"/>
            <w:vAlign w:val="center"/>
          </w:tcPr>
          <w:p w14:paraId="21298F0C" w14:textId="77777777" w:rsidR="00EF21B9" w:rsidRPr="00BC3113" w:rsidRDefault="00EF21B9" w:rsidP="00EF21B9">
            <w:pPr>
              <w:spacing w:before="120" w:after="120"/>
              <w:jc w:val="both"/>
              <w:rPr>
                <w:rFonts w:ascii="Times New Roman" w:hAnsi="Times New Roman"/>
                <w:sz w:val="26"/>
                <w:szCs w:val="26"/>
              </w:rPr>
            </w:pPr>
            <w:r w:rsidRPr="00BC3113">
              <w:rPr>
                <w:rFonts w:ascii="Times New Roman" w:hAnsi="Times New Roman"/>
                <w:sz w:val="26"/>
                <w:szCs w:val="26"/>
              </w:rPr>
              <w:t>Sáp nhập các phường: Định Hòa, Tương Bình Hiệp và các khu phố: 7, 8, 9 thuộc phường Hiệp An; Chánh Lộc 3, Chánh Lộc 4, Chánh Lộc 5, Chánh Lộc 6, Mỹ Hảo 1, Mỹ Hảo 2 thuộc phường Chánh Mỹ</w:t>
            </w:r>
          </w:p>
        </w:tc>
        <w:tc>
          <w:tcPr>
            <w:tcW w:w="988" w:type="dxa"/>
            <w:vAlign w:val="center"/>
          </w:tcPr>
          <w:p w14:paraId="526176BB" w14:textId="77777777" w:rsidR="00EF21B9" w:rsidRPr="00BC3113" w:rsidRDefault="00EF21B9" w:rsidP="00EF21B9">
            <w:pPr>
              <w:spacing w:before="120" w:after="120"/>
              <w:jc w:val="center"/>
              <w:rPr>
                <w:rFonts w:ascii="Times New Roman" w:hAnsi="Times New Roman"/>
                <w:sz w:val="26"/>
                <w:szCs w:val="26"/>
              </w:rPr>
            </w:pPr>
            <w:r w:rsidRPr="00BC3113">
              <w:rPr>
                <w:rFonts w:ascii="Times New Roman" w:hAnsi="Times New Roman"/>
                <w:sz w:val="26"/>
                <w:szCs w:val="26"/>
              </w:rPr>
              <w:t>2</w:t>
            </w:r>
          </w:p>
        </w:tc>
        <w:tc>
          <w:tcPr>
            <w:tcW w:w="1252" w:type="dxa"/>
            <w:vAlign w:val="center"/>
          </w:tcPr>
          <w:p w14:paraId="0014C6B1"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19,887</w:t>
            </w:r>
          </w:p>
        </w:tc>
        <w:tc>
          <w:tcPr>
            <w:tcW w:w="1552" w:type="dxa"/>
            <w:vAlign w:val="center"/>
          </w:tcPr>
          <w:p w14:paraId="38173736"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361,58%</w:t>
            </w:r>
          </w:p>
        </w:tc>
        <w:tc>
          <w:tcPr>
            <w:tcW w:w="1140" w:type="dxa"/>
            <w:vAlign w:val="center"/>
          </w:tcPr>
          <w:p w14:paraId="6DADF453"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57.176</w:t>
            </w:r>
          </w:p>
        </w:tc>
        <w:tc>
          <w:tcPr>
            <w:tcW w:w="1278" w:type="dxa"/>
            <w:vAlign w:val="center"/>
          </w:tcPr>
          <w:p w14:paraId="4582F63C"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127,06%</w:t>
            </w:r>
          </w:p>
        </w:tc>
      </w:tr>
      <w:tr w:rsidR="00BC3113" w:rsidRPr="00BC3113" w14:paraId="68DE4FD7" w14:textId="77777777" w:rsidTr="000F4F07">
        <w:tc>
          <w:tcPr>
            <w:tcW w:w="687" w:type="dxa"/>
            <w:vAlign w:val="center"/>
          </w:tcPr>
          <w:p w14:paraId="7C1C4F25" w14:textId="77777777" w:rsidR="00EF21B9" w:rsidRPr="00BC3113" w:rsidRDefault="00EF21B9" w:rsidP="00EF21B9">
            <w:pPr>
              <w:spacing w:before="120" w:after="120" w:line="340" w:lineRule="exact"/>
              <w:jc w:val="center"/>
              <w:rPr>
                <w:rFonts w:ascii="Times New Roman" w:hAnsi="Times New Roman"/>
                <w:sz w:val="26"/>
                <w:szCs w:val="26"/>
                <w:lang w:val="nl-NL"/>
              </w:rPr>
            </w:pPr>
            <w:r w:rsidRPr="00BC3113">
              <w:rPr>
                <w:rFonts w:ascii="Times New Roman" w:hAnsi="Times New Roman"/>
                <w:sz w:val="26"/>
                <w:szCs w:val="26"/>
                <w:lang w:val="nl-NL"/>
              </w:rPr>
              <w:t>11</w:t>
            </w:r>
          </w:p>
        </w:tc>
        <w:tc>
          <w:tcPr>
            <w:tcW w:w="1627" w:type="dxa"/>
            <w:vAlign w:val="center"/>
          </w:tcPr>
          <w:p w14:paraId="651531C1" w14:textId="77777777" w:rsidR="00EF21B9" w:rsidRPr="00BC3113" w:rsidRDefault="00EF21B9" w:rsidP="00EF21B9">
            <w:pPr>
              <w:spacing w:before="120" w:after="120"/>
              <w:rPr>
                <w:rFonts w:ascii="Times New Roman" w:hAnsi="Times New Roman"/>
                <w:sz w:val="26"/>
                <w:szCs w:val="26"/>
              </w:rPr>
            </w:pPr>
            <w:r w:rsidRPr="00BC3113">
              <w:rPr>
                <w:rFonts w:ascii="Times New Roman" w:hAnsi="Times New Roman"/>
                <w:sz w:val="26"/>
                <w:szCs w:val="26"/>
              </w:rPr>
              <w:t>Phường Thủ Dầu Một</w:t>
            </w:r>
          </w:p>
        </w:tc>
        <w:tc>
          <w:tcPr>
            <w:tcW w:w="6789" w:type="dxa"/>
            <w:vAlign w:val="center"/>
          </w:tcPr>
          <w:p w14:paraId="7922A7EE" w14:textId="77777777" w:rsidR="00EF21B9" w:rsidRPr="00BC3113" w:rsidRDefault="00EF21B9" w:rsidP="00EF21B9">
            <w:pPr>
              <w:spacing w:before="120" w:after="120"/>
              <w:jc w:val="both"/>
              <w:rPr>
                <w:rFonts w:ascii="Times New Roman" w:hAnsi="Times New Roman"/>
                <w:sz w:val="26"/>
                <w:szCs w:val="26"/>
              </w:rPr>
            </w:pPr>
            <w:r w:rsidRPr="00BC3113">
              <w:rPr>
                <w:rFonts w:ascii="Times New Roman" w:hAnsi="Times New Roman"/>
                <w:sz w:val="26"/>
                <w:szCs w:val="26"/>
              </w:rPr>
              <w:t>Sáp nhập các phường: Phú Cường, Phú Thọ, Chánh  Nghĩa và các khu phố: 1, 2, 3, 4 thuộc phường Hiệp Thành; Chánh Lộc 1, Chánh Lộc 2, Chánh Lộc 7 thuộc phường Chánh Mỹ.</w:t>
            </w:r>
          </w:p>
        </w:tc>
        <w:tc>
          <w:tcPr>
            <w:tcW w:w="988" w:type="dxa"/>
            <w:vAlign w:val="center"/>
          </w:tcPr>
          <w:p w14:paraId="4191481A" w14:textId="77777777" w:rsidR="00EF21B9" w:rsidRPr="00BC3113" w:rsidRDefault="00EF21B9" w:rsidP="00EF21B9">
            <w:pPr>
              <w:spacing w:before="120" w:after="120"/>
              <w:jc w:val="center"/>
              <w:rPr>
                <w:rFonts w:ascii="Times New Roman" w:hAnsi="Times New Roman"/>
                <w:sz w:val="26"/>
                <w:szCs w:val="26"/>
              </w:rPr>
            </w:pPr>
            <w:r w:rsidRPr="00BC3113">
              <w:rPr>
                <w:rFonts w:ascii="Times New Roman" w:hAnsi="Times New Roman"/>
                <w:sz w:val="26"/>
                <w:szCs w:val="26"/>
              </w:rPr>
              <w:t>3</w:t>
            </w:r>
          </w:p>
        </w:tc>
        <w:tc>
          <w:tcPr>
            <w:tcW w:w="1252" w:type="dxa"/>
            <w:vAlign w:val="center"/>
          </w:tcPr>
          <w:p w14:paraId="7D87E3FC"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15,682</w:t>
            </w:r>
          </w:p>
        </w:tc>
        <w:tc>
          <w:tcPr>
            <w:tcW w:w="1552" w:type="dxa"/>
            <w:vAlign w:val="center"/>
          </w:tcPr>
          <w:p w14:paraId="614232E1"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285,13%</w:t>
            </w:r>
          </w:p>
        </w:tc>
        <w:tc>
          <w:tcPr>
            <w:tcW w:w="1140" w:type="dxa"/>
            <w:vAlign w:val="center"/>
          </w:tcPr>
          <w:p w14:paraId="43A6D727"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88.132</w:t>
            </w:r>
          </w:p>
        </w:tc>
        <w:tc>
          <w:tcPr>
            <w:tcW w:w="1278" w:type="dxa"/>
            <w:vAlign w:val="center"/>
          </w:tcPr>
          <w:p w14:paraId="7298BED8"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195,85%</w:t>
            </w:r>
          </w:p>
        </w:tc>
      </w:tr>
      <w:tr w:rsidR="00BC3113" w:rsidRPr="00BC3113" w14:paraId="368C7672" w14:textId="77777777" w:rsidTr="000F4F07">
        <w:tc>
          <w:tcPr>
            <w:tcW w:w="687" w:type="dxa"/>
            <w:vAlign w:val="center"/>
          </w:tcPr>
          <w:p w14:paraId="33A9D02F" w14:textId="77777777" w:rsidR="00EF21B9" w:rsidRPr="00BC3113" w:rsidRDefault="00EF21B9" w:rsidP="00EF21B9">
            <w:pPr>
              <w:spacing w:before="120" w:after="120" w:line="340" w:lineRule="exact"/>
              <w:jc w:val="center"/>
              <w:rPr>
                <w:rFonts w:ascii="Times New Roman" w:hAnsi="Times New Roman"/>
                <w:sz w:val="26"/>
                <w:szCs w:val="26"/>
                <w:lang w:val="nl-NL"/>
              </w:rPr>
            </w:pPr>
            <w:r w:rsidRPr="00BC3113">
              <w:rPr>
                <w:rFonts w:ascii="Times New Roman" w:hAnsi="Times New Roman"/>
                <w:sz w:val="26"/>
                <w:szCs w:val="26"/>
                <w:lang w:val="nl-NL"/>
              </w:rPr>
              <w:t>12</w:t>
            </w:r>
          </w:p>
        </w:tc>
        <w:tc>
          <w:tcPr>
            <w:tcW w:w="1627" w:type="dxa"/>
            <w:vAlign w:val="center"/>
          </w:tcPr>
          <w:p w14:paraId="14A47631" w14:textId="77777777" w:rsidR="00EF21B9" w:rsidRPr="00BC3113" w:rsidRDefault="00EF21B9" w:rsidP="00EF21B9">
            <w:pPr>
              <w:spacing w:before="120" w:after="120"/>
              <w:rPr>
                <w:rFonts w:ascii="Times New Roman" w:hAnsi="Times New Roman"/>
                <w:sz w:val="26"/>
                <w:szCs w:val="26"/>
              </w:rPr>
            </w:pPr>
            <w:r w:rsidRPr="00BC3113">
              <w:rPr>
                <w:rFonts w:ascii="Times New Roman" w:hAnsi="Times New Roman"/>
                <w:sz w:val="26"/>
                <w:szCs w:val="26"/>
              </w:rPr>
              <w:t>Phường Phú Lợi</w:t>
            </w:r>
          </w:p>
        </w:tc>
        <w:tc>
          <w:tcPr>
            <w:tcW w:w="6789" w:type="dxa"/>
            <w:vAlign w:val="center"/>
          </w:tcPr>
          <w:p w14:paraId="0456E47C" w14:textId="77777777" w:rsidR="00EF21B9" w:rsidRPr="00BC3113" w:rsidRDefault="00EF21B9" w:rsidP="00EF21B9">
            <w:pPr>
              <w:spacing w:before="120" w:after="120"/>
              <w:rPr>
                <w:rFonts w:ascii="Times New Roman" w:hAnsi="Times New Roman"/>
                <w:sz w:val="26"/>
                <w:szCs w:val="26"/>
              </w:rPr>
            </w:pPr>
            <w:r w:rsidRPr="00BC3113">
              <w:rPr>
                <w:rFonts w:ascii="Times New Roman" w:hAnsi="Times New Roman"/>
                <w:sz w:val="26"/>
                <w:szCs w:val="26"/>
              </w:rPr>
              <w:t>Sáp nhập các phường: Phú Lợi, Phú Hòa và các khu phố: 5, 6, 7, 8 thuộc phường Hiệp Thành</w:t>
            </w:r>
          </w:p>
        </w:tc>
        <w:tc>
          <w:tcPr>
            <w:tcW w:w="988" w:type="dxa"/>
            <w:vAlign w:val="center"/>
          </w:tcPr>
          <w:p w14:paraId="148822BF" w14:textId="77777777" w:rsidR="00EF21B9" w:rsidRPr="00BC3113" w:rsidRDefault="00EF21B9" w:rsidP="00EF21B9">
            <w:pPr>
              <w:spacing w:before="120" w:after="120"/>
              <w:jc w:val="center"/>
              <w:rPr>
                <w:rFonts w:ascii="Times New Roman" w:hAnsi="Times New Roman"/>
                <w:sz w:val="26"/>
                <w:szCs w:val="26"/>
              </w:rPr>
            </w:pPr>
            <w:r w:rsidRPr="00BC3113">
              <w:rPr>
                <w:rFonts w:ascii="Times New Roman" w:hAnsi="Times New Roman"/>
                <w:sz w:val="26"/>
                <w:szCs w:val="26"/>
              </w:rPr>
              <w:t>1</w:t>
            </w:r>
          </w:p>
        </w:tc>
        <w:tc>
          <w:tcPr>
            <w:tcW w:w="1252" w:type="dxa"/>
            <w:vAlign w:val="center"/>
          </w:tcPr>
          <w:p w14:paraId="45A9A79E"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17.956</w:t>
            </w:r>
          </w:p>
        </w:tc>
        <w:tc>
          <w:tcPr>
            <w:tcW w:w="1552" w:type="dxa"/>
            <w:vAlign w:val="center"/>
          </w:tcPr>
          <w:p w14:paraId="18903503"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326.48%</w:t>
            </w:r>
          </w:p>
        </w:tc>
        <w:tc>
          <w:tcPr>
            <w:tcW w:w="1140" w:type="dxa"/>
            <w:vAlign w:val="center"/>
          </w:tcPr>
          <w:p w14:paraId="6F4E7B0B"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107.721</w:t>
            </w:r>
          </w:p>
        </w:tc>
        <w:tc>
          <w:tcPr>
            <w:tcW w:w="1278" w:type="dxa"/>
            <w:vAlign w:val="center"/>
          </w:tcPr>
          <w:p w14:paraId="30D355B9"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239.38%</w:t>
            </w:r>
          </w:p>
        </w:tc>
      </w:tr>
      <w:tr w:rsidR="00BC3113" w:rsidRPr="00BC3113" w14:paraId="50DE17A3" w14:textId="77777777" w:rsidTr="000F4F07">
        <w:tc>
          <w:tcPr>
            <w:tcW w:w="687" w:type="dxa"/>
            <w:shd w:val="clear" w:color="auto" w:fill="auto"/>
            <w:vAlign w:val="center"/>
          </w:tcPr>
          <w:p w14:paraId="45A8BDE5" w14:textId="77777777" w:rsidR="00EF21B9" w:rsidRPr="00BC3113" w:rsidRDefault="00EF21B9" w:rsidP="00EF21B9">
            <w:pPr>
              <w:spacing w:before="120" w:after="120" w:line="340" w:lineRule="exact"/>
              <w:jc w:val="center"/>
              <w:rPr>
                <w:rFonts w:ascii="Times New Roman" w:hAnsi="Times New Roman"/>
                <w:sz w:val="26"/>
                <w:szCs w:val="26"/>
                <w:lang w:val="nl-NL"/>
              </w:rPr>
            </w:pPr>
            <w:r w:rsidRPr="00BC3113">
              <w:rPr>
                <w:rFonts w:ascii="Times New Roman" w:hAnsi="Times New Roman"/>
                <w:sz w:val="26"/>
                <w:szCs w:val="26"/>
                <w:lang w:val="nl-NL"/>
              </w:rPr>
              <w:t>13</w:t>
            </w:r>
          </w:p>
        </w:tc>
        <w:tc>
          <w:tcPr>
            <w:tcW w:w="1627" w:type="dxa"/>
            <w:shd w:val="clear" w:color="auto" w:fill="auto"/>
            <w:vAlign w:val="center"/>
          </w:tcPr>
          <w:p w14:paraId="7589C2CB" w14:textId="77777777" w:rsidR="00EF21B9" w:rsidRPr="00BC3113" w:rsidRDefault="00EF21B9" w:rsidP="00EF21B9">
            <w:pPr>
              <w:spacing w:before="120" w:after="120"/>
              <w:rPr>
                <w:rFonts w:ascii="Times New Roman" w:hAnsi="Times New Roman"/>
                <w:sz w:val="26"/>
                <w:szCs w:val="26"/>
              </w:rPr>
            </w:pPr>
            <w:r w:rsidRPr="00BC3113">
              <w:rPr>
                <w:rFonts w:ascii="Times New Roman" w:hAnsi="Times New Roman"/>
                <w:sz w:val="26"/>
                <w:szCs w:val="26"/>
              </w:rPr>
              <w:t>Phường Vĩnh Tân</w:t>
            </w:r>
          </w:p>
        </w:tc>
        <w:tc>
          <w:tcPr>
            <w:tcW w:w="6789" w:type="dxa"/>
            <w:shd w:val="clear" w:color="auto" w:fill="auto"/>
            <w:vAlign w:val="center"/>
          </w:tcPr>
          <w:p w14:paraId="4102E653" w14:textId="77777777" w:rsidR="00EF21B9" w:rsidRPr="00BC3113" w:rsidRDefault="00EF21B9" w:rsidP="00EF21B9">
            <w:pPr>
              <w:spacing w:before="120" w:after="120"/>
              <w:jc w:val="both"/>
              <w:rPr>
                <w:rFonts w:ascii="Times New Roman" w:hAnsi="Times New Roman"/>
                <w:sz w:val="26"/>
                <w:szCs w:val="26"/>
              </w:rPr>
            </w:pPr>
            <w:r w:rsidRPr="00BC3113">
              <w:rPr>
                <w:rFonts w:ascii="Times New Roman" w:hAnsi="Times New Roman"/>
                <w:sz w:val="26"/>
                <w:szCs w:val="26"/>
              </w:rPr>
              <w:t>Sáp nhập thị trấn Tân Bình và phường Vĩnh Tân</w:t>
            </w:r>
          </w:p>
        </w:tc>
        <w:tc>
          <w:tcPr>
            <w:tcW w:w="988" w:type="dxa"/>
            <w:shd w:val="clear" w:color="auto" w:fill="auto"/>
            <w:vAlign w:val="center"/>
          </w:tcPr>
          <w:p w14:paraId="274ACC4E" w14:textId="77777777" w:rsidR="00EF21B9" w:rsidRPr="00BC3113" w:rsidRDefault="00EF21B9" w:rsidP="00EF21B9">
            <w:pPr>
              <w:spacing w:before="120" w:after="120"/>
              <w:jc w:val="center"/>
              <w:rPr>
                <w:rFonts w:ascii="Times New Roman" w:hAnsi="Times New Roman"/>
                <w:sz w:val="26"/>
                <w:szCs w:val="26"/>
              </w:rPr>
            </w:pPr>
            <w:r w:rsidRPr="00BC3113">
              <w:rPr>
                <w:rFonts w:ascii="Times New Roman" w:hAnsi="Times New Roman"/>
                <w:sz w:val="26"/>
                <w:szCs w:val="26"/>
              </w:rPr>
              <w:t>1</w:t>
            </w:r>
          </w:p>
        </w:tc>
        <w:tc>
          <w:tcPr>
            <w:tcW w:w="1252" w:type="dxa"/>
            <w:shd w:val="clear" w:color="auto" w:fill="auto"/>
            <w:vAlign w:val="center"/>
          </w:tcPr>
          <w:p w14:paraId="7B8C911E"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61,346</w:t>
            </w:r>
          </w:p>
        </w:tc>
        <w:tc>
          <w:tcPr>
            <w:tcW w:w="1552" w:type="dxa"/>
            <w:shd w:val="clear" w:color="auto" w:fill="auto"/>
            <w:vAlign w:val="center"/>
          </w:tcPr>
          <w:p w14:paraId="5AA8225C"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1.115,37%</w:t>
            </w:r>
          </w:p>
        </w:tc>
        <w:tc>
          <w:tcPr>
            <w:tcW w:w="1140" w:type="dxa"/>
            <w:shd w:val="clear" w:color="auto" w:fill="auto"/>
            <w:vAlign w:val="center"/>
          </w:tcPr>
          <w:p w14:paraId="7F3B0400"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61.865</w:t>
            </w:r>
          </w:p>
        </w:tc>
        <w:tc>
          <w:tcPr>
            <w:tcW w:w="1278" w:type="dxa"/>
            <w:shd w:val="clear" w:color="auto" w:fill="auto"/>
            <w:vAlign w:val="center"/>
          </w:tcPr>
          <w:p w14:paraId="16157960"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137,48%</w:t>
            </w:r>
          </w:p>
        </w:tc>
      </w:tr>
      <w:tr w:rsidR="00BC3113" w:rsidRPr="00BC3113" w14:paraId="7F8BED9C" w14:textId="77777777" w:rsidTr="000F4F07">
        <w:tc>
          <w:tcPr>
            <w:tcW w:w="687" w:type="dxa"/>
            <w:shd w:val="clear" w:color="auto" w:fill="auto"/>
            <w:vAlign w:val="center"/>
          </w:tcPr>
          <w:p w14:paraId="733DB828" w14:textId="77777777" w:rsidR="00EF21B9" w:rsidRPr="00BC3113" w:rsidRDefault="00EF21B9" w:rsidP="00EF21B9">
            <w:pPr>
              <w:spacing w:before="120" w:after="120" w:line="340" w:lineRule="exact"/>
              <w:jc w:val="center"/>
              <w:rPr>
                <w:rFonts w:ascii="Times New Roman" w:hAnsi="Times New Roman"/>
                <w:sz w:val="26"/>
                <w:szCs w:val="26"/>
                <w:lang w:val="nl-NL"/>
              </w:rPr>
            </w:pPr>
            <w:r w:rsidRPr="00BC3113">
              <w:rPr>
                <w:rFonts w:ascii="Times New Roman" w:hAnsi="Times New Roman"/>
                <w:sz w:val="26"/>
                <w:szCs w:val="26"/>
                <w:lang w:val="nl-NL"/>
              </w:rPr>
              <w:t>14</w:t>
            </w:r>
          </w:p>
        </w:tc>
        <w:tc>
          <w:tcPr>
            <w:tcW w:w="1627" w:type="dxa"/>
            <w:shd w:val="clear" w:color="auto" w:fill="auto"/>
            <w:vAlign w:val="center"/>
          </w:tcPr>
          <w:p w14:paraId="21CEBE9C" w14:textId="77777777" w:rsidR="00EF21B9" w:rsidRPr="00BC3113" w:rsidRDefault="00EF21B9" w:rsidP="00EF21B9">
            <w:pPr>
              <w:spacing w:before="120" w:after="120"/>
              <w:rPr>
                <w:rFonts w:ascii="Times New Roman" w:hAnsi="Times New Roman"/>
                <w:sz w:val="26"/>
                <w:szCs w:val="26"/>
              </w:rPr>
            </w:pPr>
            <w:r w:rsidRPr="00BC3113">
              <w:rPr>
                <w:rFonts w:ascii="Times New Roman" w:hAnsi="Times New Roman"/>
                <w:sz w:val="26"/>
                <w:szCs w:val="26"/>
              </w:rPr>
              <w:t>Phường Bình Cơ</w:t>
            </w:r>
          </w:p>
        </w:tc>
        <w:tc>
          <w:tcPr>
            <w:tcW w:w="6789" w:type="dxa"/>
            <w:shd w:val="clear" w:color="auto" w:fill="auto"/>
            <w:vAlign w:val="center"/>
          </w:tcPr>
          <w:p w14:paraId="137325B1" w14:textId="77777777" w:rsidR="00EF21B9" w:rsidRPr="00BC3113" w:rsidRDefault="00EF21B9" w:rsidP="00EF21B9">
            <w:pPr>
              <w:spacing w:before="120" w:after="120"/>
              <w:jc w:val="both"/>
              <w:rPr>
                <w:rFonts w:ascii="Times New Roman" w:hAnsi="Times New Roman"/>
                <w:sz w:val="26"/>
                <w:szCs w:val="26"/>
              </w:rPr>
            </w:pPr>
            <w:r w:rsidRPr="00BC3113">
              <w:rPr>
                <w:rFonts w:ascii="Times New Roman" w:hAnsi="Times New Roman"/>
                <w:sz w:val="26"/>
                <w:szCs w:val="26"/>
              </w:rPr>
              <w:t>Sáp nhập xã Bình Mỹ và phường Hội Nghĩa</w:t>
            </w:r>
          </w:p>
        </w:tc>
        <w:tc>
          <w:tcPr>
            <w:tcW w:w="988" w:type="dxa"/>
            <w:shd w:val="clear" w:color="auto" w:fill="auto"/>
            <w:vAlign w:val="center"/>
          </w:tcPr>
          <w:p w14:paraId="4379A18F" w14:textId="77777777" w:rsidR="00EF21B9" w:rsidRPr="00BC3113" w:rsidRDefault="00EF21B9" w:rsidP="00EF21B9">
            <w:pPr>
              <w:spacing w:before="120" w:after="120"/>
              <w:jc w:val="center"/>
              <w:rPr>
                <w:rFonts w:ascii="Times New Roman" w:hAnsi="Times New Roman"/>
                <w:sz w:val="26"/>
                <w:szCs w:val="26"/>
              </w:rPr>
            </w:pPr>
            <w:r w:rsidRPr="00BC3113">
              <w:rPr>
                <w:rFonts w:ascii="Times New Roman" w:hAnsi="Times New Roman"/>
                <w:sz w:val="26"/>
                <w:szCs w:val="26"/>
              </w:rPr>
              <w:t>1</w:t>
            </w:r>
          </w:p>
        </w:tc>
        <w:tc>
          <w:tcPr>
            <w:tcW w:w="1252" w:type="dxa"/>
            <w:shd w:val="clear" w:color="auto" w:fill="auto"/>
            <w:vAlign w:val="center"/>
          </w:tcPr>
          <w:p w14:paraId="2C37D5E0"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73,694</w:t>
            </w:r>
          </w:p>
        </w:tc>
        <w:tc>
          <w:tcPr>
            <w:tcW w:w="1552" w:type="dxa"/>
            <w:shd w:val="clear" w:color="auto" w:fill="auto"/>
            <w:vAlign w:val="center"/>
          </w:tcPr>
          <w:p w14:paraId="7514AD91"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1.339,89%</w:t>
            </w:r>
          </w:p>
        </w:tc>
        <w:tc>
          <w:tcPr>
            <w:tcW w:w="1140" w:type="dxa"/>
            <w:shd w:val="clear" w:color="auto" w:fill="auto"/>
            <w:vAlign w:val="center"/>
          </w:tcPr>
          <w:p w14:paraId="3553808C"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64.601</w:t>
            </w:r>
          </w:p>
        </w:tc>
        <w:tc>
          <w:tcPr>
            <w:tcW w:w="1278" w:type="dxa"/>
            <w:shd w:val="clear" w:color="auto" w:fill="auto"/>
            <w:vAlign w:val="center"/>
          </w:tcPr>
          <w:p w14:paraId="5F7751D9"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143,56%</w:t>
            </w:r>
          </w:p>
        </w:tc>
      </w:tr>
      <w:tr w:rsidR="00BC3113" w:rsidRPr="00BC3113" w14:paraId="02B36806" w14:textId="77777777" w:rsidTr="000F4F07">
        <w:tc>
          <w:tcPr>
            <w:tcW w:w="687" w:type="dxa"/>
            <w:shd w:val="clear" w:color="auto" w:fill="auto"/>
            <w:vAlign w:val="center"/>
          </w:tcPr>
          <w:p w14:paraId="36277C93" w14:textId="77777777" w:rsidR="00EF21B9" w:rsidRPr="00BC3113" w:rsidRDefault="00EF21B9" w:rsidP="00EF21B9">
            <w:pPr>
              <w:spacing w:before="120" w:after="120" w:line="340" w:lineRule="exact"/>
              <w:jc w:val="center"/>
              <w:rPr>
                <w:rFonts w:ascii="Times New Roman" w:hAnsi="Times New Roman"/>
                <w:sz w:val="26"/>
                <w:szCs w:val="26"/>
                <w:lang w:val="nl-NL"/>
              </w:rPr>
            </w:pPr>
            <w:r w:rsidRPr="00BC3113">
              <w:rPr>
                <w:rFonts w:ascii="Times New Roman" w:hAnsi="Times New Roman"/>
                <w:sz w:val="26"/>
                <w:szCs w:val="26"/>
                <w:lang w:val="nl-NL"/>
              </w:rPr>
              <w:t>15</w:t>
            </w:r>
          </w:p>
        </w:tc>
        <w:tc>
          <w:tcPr>
            <w:tcW w:w="1627" w:type="dxa"/>
            <w:shd w:val="clear" w:color="auto" w:fill="auto"/>
            <w:vAlign w:val="center"/>
          </w:tcPr>
          <w:p w14:paraId="23E2D378" w14:textId="77777777" w:rsidR="00EF21B9" w:rsidRPr="00BC3113" w:rsidRDefault="00EF21B9" w:rsidP="00EF21B9">
            <w:pPr>
              <w:spacing w:before="120" w:after="120"/>
              <w:rPr>
                <w:rFonts w:ascii="Times New Roman" w:hAnsi="Times New Roman"/>
                <w:sz w:val="26"/>
                <w:szCs w:val="26"/>
              </w:rPr>
            </w:pPr>
            <w:r w:rsidRPr="00BC3113">
              <w:rPr>
                <w:rFonts w:ascii="Times New Roman" w:hAnsi="Times New Roman"/>
                <w:sz w:val="26"/>
                <w:szCs w:val="26"/>
              </w:rPr>
              <w:t>Phường Tân Uyên</w:t>
            </w:r>
          </w:p>
        </w:tc>
        <w:tc>
          <w:tcPr>
            <w:tcW w:w="6789" w:type="dxa"/>
            <w:shd w:val="clear" w:color="auto" w:fill="auto"/>
            <w:vAlign w:val="center"/>
          </w:tcPr>
          <w:p w14:paraId="4FD761AF" w14:textId="77777777" w:rsidR="00EF21B9" w:rsidRPr="00BC3113" w:rsidRDefault="00EF21B9" w:rsidP="00EF21B9">
            <w:pPr>
              <w:spacing w:before="120" w:after="120"/>
              <w:jc w:val="both"/>
              <w:rPr>
                <w:rFonts w:ascii="Times New Roman" w:hAnsi="Times New Roman"/>
                <w:sz w:val="26"/>
                <w:szCs w:val="26"/>
              </w:rPr>
            </w:pPr>
            <w:r w:rsidRPr="00BC3113">
              <w:rPr>
                <w:rFonts w:ascii="Times New Roman" w:hAnsi="Times New Roman"/>
                <w:sz w:val="26"/>
                <w:szCs w:val="26"/>
              </w:rPr>
              <w:t>Sáp nhập các xã: Bạch Đằng, Tân Lập; phường Uyên Hưng và các ấp: 2, 3, Xóm Đèn, Vườn Vũ, Bưng Lương thuộc xã Tân Mỹ</w:t>
            </w:r>
          </w:p>
        </w:tc>
        <w:tc>
          <w:tcPr>
            <w:tcW w:w="988" w:type="dxa"/>
            <w:shd w:val="clear" w:color="auto" w:fill="auto"/>
            <w:vAlign w:val="center"/>
          </w:tcPr>
          <w:p w14:paraId="14CB4E2B" w14:textId="77777777" w:rsidR="00EF21B9" w:rsidRPr="00BC3113" w:rsidRDefault="00EF21B9" w:rsidP="00EF21B9">
            <w:pPr>
              <w:spacing w:before="120" w:after="120"/>
              <w:jc w:val="center"/>
              <w:rPr>
                <w:rFonts w:ascii="Times New Roman" w:hAnsi="Times New Roman"/>
                <w:sz w:val="26"/>
                <w:szCs w:val="26"/>
              </w:rPr>
            </w:pPr>
            <w:r w:rsidRPr="00BC3113">
              <w:rPr>
                <w:rFonts w:ascii="Times New Roman" w:hAnsi="Times New Roman"/>
                <w:sz w:val="26"/>
                <w:szCs w:val="26"/>
              </w:rPr>
              <w:t>3</w:t>
            </w:r>
          </w:p>
        </w:tc>
        <w:tc>
          <w:tcPr>
            <w:tcW w:w="1252" w:type="dxa"/>
            <w:shd w:val="clear" w:color="auto" w:fill="auto"/>
            <w:vAlign w:val="center"/>
          </w:tcPr>
          <w:p w14:paraId="5682880F"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94,668</w:t>
            </w:r>
          </w:p>
        </w:tc>
        <w:tc>
          <w:tcPr>
            <w:tcW w:w="1552" w:type="dxa"/>
            <w:shd w:val="clear" w:color="auto" w:fill="auto"/>
            <w:vAlign w:val="center"/>
          </w:tcPr>
          <w:p w14:paraId="68AA8961"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1.721,24%</w:t>
            </w:r>
          </w:p>
        </w:tc>
        <w:tc>
          <w:tcPr>
            <w:tcW w:w="1140" w:type="dxa"/>
            <w:shd w:val="clear" w:color="auto" w:fill="auto"/>
            <w:vAlign w:val="center"/>
          </w:tcPr>
          <w:p w14:paraId="71653796"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73.032</w:t>
            </w:r>
          </w:p>
        </w:tc>
        <w:tc>
          <w:tcPr>
            <w:tcW w:w="1278" w:type="dxa"/>
            <w:shd w:val="clear" w:color="auto" w:fill="auto"/>
            <w:vAlign w:val="center"/>
          </w:tcPr>
          <w:p w14:paraId="53125E2B"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162,29%</w:t>
            </w:r>
          </w:p>
        </w:tc>
      </w:tr>
      <w:tr w:rsidR="00BC3113" w:rsidRPr="00BC3113" w14:paraId="35FC85D5" w14:textId="77777777" w:rsidTr="000F4F07">
        <w:tc>
          <w:tcPr>
            <w:tcW w:w="687" w:type="dxa"/>
            <w:shd w:val="clear" w:color="auto" w:fill="auto"/>
            <w:vAlign w:val="center"/>
          </w:tcPr>
          <w:p w14:paraId="37AA5DD6" w14:textId="77777777" w:rsidR="00EF21B9" w:rsidRPr="00BC3113" w:rsidRDefault="00EF21B9" w:rsidP="00EF21B9">
            <w:pPr>
              <w:spacing w:before="120" w:after="120" w:line="340" w:lineRule="exact"/>
              <w:jc w:val="center"/>
              <w:rPr>
                <w:rFonts w:ascii="Times New Roman" w:hAnsi="Times New Roman"/>
                <w:sz w:val="26"/>
                <w:szCs w:val="26"/>
                <w:lang w:val="nl-NL"/>
              </w:rPr>
            </w:pPr>
            <w:r w:rsidRPr="00BC3113">
              <w:rPr>
                <w:rFonts w:ascii="Times New Roman" w:hAnsi="Times New Roman"/>
                <w:sz w:val="26"/>
                <w:szCs w:val="26"/>
                <w:lang w:val="nl-NL"/>
              </w:rPr>
              <w:t>16</w:t>
            </w:r>
          </w:p>
        </w:tc>
        <w:tc>
          <w:tcPr>
            <w:tcW w:w="1627" w:type="dxa"/>
            <w:shd w:val="clear" w:color="auto" w:fill="auto"/>
            <w:vAlign w:val="center"/>
          </w:tcPr>
          <w:p w14:paraId="1DDEA24E" w14:textId="77777777" w:rsidR="00EF21B9" w:rsidRPr="00BC3113" w:rsidRDefault="00EF21B9" w:rsidP="00EF21B9">
            <w:pPr>
              <w:spacing w:before="120" w:after="120"/>
              <w:rPr>
                <w:rFonts w:ascii="Times New Roman" w:hAnsi="Times New Roman"/>
                <w:sz w:val="26"/>
                <w:szCs w:val="26"/>
              </w:rPr>
            </w:pPr>
            <w:r w:rsidRPr="00BC3113">
              <w:rPr>
                <w:rFonts w:ascii="Times New Roman" w:hAnsi="Times New Roman"/>
                <w:sz w:val="26"/>
                <w:szCs w:val="26"/>
              </w:rPr>
              <w:t>Phường Tân Hiệp</w:t>
            </w:r>
          </w:p>
        </w:tc>
        <w:tc>
          <w:tcPr>
            <w:tcW w:w="6789" w:type="dxa"/>
            <w:shd w:val="clear" w:color="auto" w:fill="auto"/>
            <w:vAlign w:val="center"/>
          </w:tcPr>
          <w:p w14:paraId="0105405D" w14:textId="77777777" w:rsidR="00EF21B9" w:rsidRPr="00BC3113" w:rsidRDefault="00EF21B9" w:rsidP="00EF21B9">
            <w:pPr>
              <w:spacing w:before="120" w:after="120"/>
              <w:jc w:val="both"/>
              <w:rPr>
                <w:rFonts w:ascii="Times New Roman" w:hAnsi="Times New Roman"/>
                <w:sz w:val="26"/>
                <w:szCs w:val="26"/>
              </w:rPr>
            </w:pPr>
            <w:r w:rsidRPr="00BC3113">
              <w:rPr>
                <w:rFonts w:ascii="Times New Roman" w:hAnsi="Times New Roman"/>
                <w:sz w:val="26"/>
                <w:szCs w:val="26"/>
              </w:rPr>
              <w:t>Sáp các phường: Khánh Bình, Tân Hiệp</w:t>
            </w:r>
          </w:p>
        </w:tc>
        <w:tc>
          <w:tcPr>
            <w:tcW w:w="988" w:type="dxa"/>
            <w:shd w:val="clear" w:color="auto" w:fill="auto"/>
            <w:vAlign w:val="center"/>
          </w:tcPr>
          <w:p w14:paraId="4182E1D6" w14:textId="77777777" w:rsidR="00EF21B9" w:rsidRPr="00BC3113" w:rsidRDefault="00EF21B9" w:rsidP="00EF21B9">
            <w:pPr>
              <w:spacing w:before="120" w:after="120"/>
              <w:jc w:val="center"/>
              <w:rPr>
                <w:rFonts w:ascii="Times New Roman" w:hAnsi="Times New Roman"/>
                <w:sz w:val="26"/>
                <w:szCs w:val="26"/>
              </w:rPr>
            </w:pPr>
            <w:r w:rsidRPr="00BC3113">
              <w:rPr>
                <w:rFonts w:ascii="Times New Roman" w:hAnsi="Times New Roman"/>
                <w:sz w:val="26"/>
                <w:szCs w:val="26"/>
              </w:rPr>
              <w:t>1</w:t>
            </w:r>
          </w:p>
        </w:tc>
        <w:tc>
          <w:tcPr>
            <w:tcW w:w="1252" w:type="dxa"/>
            <w:shd w:val="clear" w:color="auto" w:fill="auto"/>
            <w:vAlign w:val="center"/>
          </w:tcPr>
          <w:p w14:paraId="551EB578"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47,059</w:t>
            </w:r>
          </w:p>
        </w:tc>
        <w:tc>
          <w:tcPr>
            <w:tcW w:w="1552" w:type="dxa"/>
            <w:shd w:val="clear" w:color="auto" w:fill="auto"/>
            <w:vAlign w:val="center"/>
          </w:tcPr>
          <w:p w14:paraId="1624A306"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855,63%</w:t>
            </w:r>
          </w:p>
        </w:tc>
        <w:tc>
          <w:tcPr>
            <w:tcW w:w="1140" w:type="dxa"/>
            <w:shd w:val="clear" w:color="auto" w:fill="auto"/>
            <w:vAlign w:val="center"/>
          </w:tcPr>
          <w:p w14:paraId="168EDC46"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142.494</w:t>
            </w:r>
          </w:p>
        </w:tc>
        <w:tc>
          <w:tcPr>
            <w:tcW w:w="1278" w:type="dxa"/>
            <w:shd w:val="clear" w:color="auto" w:fill="auto"/>
            <w:vAlign w:val="center"/>
          </w:tcPr>
          <w:p w14:paraId="01A51AA9"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316,65%</w:t>
            </w:r>
          </w:p>
        </w:tc>
      </w:tr>
      <w:tr w:rsidR="00BC3113" w:rsidRPr="00BC3113" w14:paraId="1087206A" w14:textId="77777777" w:rsidTr="000F4F07">
        <w:tc>
          <w:tcPr>
            <w:tcW w:w="687" w:type="dxa"/>
            <w:shd w:val="clear" w:color="auto" w:fill="auto"/>
            <w:vAlign w:val="center"/>
          </w:tcPr>
          <w:p w14:paraId="33A71E50" w14:textId="77777777" w:rsidR="00EF21B9" w:rsidRPr="00BC3113" w:rsidRDefault="00EF21B9" w:rsidP="00EF21B9">
            <w:pPr>
              <w:spacing w:before="120" w:after="120" w:line="340" w:lineRule="exact"/>
              <w:jc w:val="center"/>
              <w:rPr>
                <w:rFonts w:ascii="Times New Roman" w:hAnsi="Times New Roman"/>
                <w:sz w:val="26"/>
                <w:szCs w:val="26"/>
                <w:lang w:val="nl-NL"/>
              </w:rPr>
            </w:pPr>
            <w:r w:rsidRPr="00BC3113">
              <w:rPr>
                <w:rFonts w:ascii="Times New Roman" w:hAnsi="Times New Roman"/>
                <w:sz w:val="26"/>
                <w:szCs w:val="26"/>
                <w:lang w:val="nl-NL"/>
              </w:rPr>
              <w:t>17</w:t>
            </w:r>
          </w:p>
        </w:tc>
        <w:tc>
          <w:tcPr>
            <w:tcW w:w="1627" w:type="dxa"/>
            <w:shd w:val="clear" w:color="auto" w:fill="auto"/>
            <w:vAlign w:val="center"/>
          </w:tcPr>
          <w:p w14:paraId="2D42B184" w14:textId="77777777" w:rsidR="00EF21B9" w:rsidRPr="00BC3113" w:rsidRDefault="00EF21B9" w:rsidP="00EF21B9">
            <w:pPr>
              <w:spacing w:before="120" w:after="120"/>
              <w:rPr>
                <w:rFonts w:ascii="Times New Roman" w:hAnsi="Times New Roman"/>
                <w:sz w:val="26"/>
                <w:szCs w:val="26"/>
              </w:rPr>
            </w:pPr>
            <w:r w:rsidRPr="00BC3113">
              <w:rPr>
                <w:rFonts w:ascii="Times New Roman" w:hAnsi="Times New Roman"/>
                <w:sz w:val="26"/>
                <w:szCs w:val="26"/>
              </w:rPr>
              <w:t>Phường Tân Khánh</w:t>
            </w:r>
          </w:p>
        </w:tc>
        <w:tc>
          <w:tcPr>
            <w:tcW w:w="6789" w:type="dxa"/>
            <w:shd w:val="clear" w:color="auto" w:fill="auto"/>
            <w:vAlign w:val="center"/>
          </w:tcPr>
          <w:p w14:paraId="72A0CF3F" w14:textId="77777777" w:rsidR="00EF21B9" w:rsidRPr="00BC3113" w:rsidRDefault="00EF21B9" w:rsidP="00EF21B9">
            <w:pPr>
              <w:spacing w:before="120" w:after="120"/>
              <w:jc w:val="both"/>
              <w:rPr>
                <w:rFonts w:ascii="Times New Roman" w:hAnsi="Times New Roman"/>
                <w:sz w:val="26"/>
                <w:szCs w:val="26"/>
              </w:rPr>
            </w:pPr>
            <w:r w:rsidRPr="00BC3113">
              <w:rPr>
                <w:rFonts w:ascii="Times New Roman" w:hAnsi="Times New Roman"/>
                <w:sz w:val="26"/>
                <w:szCs w:val="26"/>
              </w:rPr>
              <w:t>Sáp nhập xã Thạnh  Hội và các phường: Thạnh Phước, Tân Phước Khánh, Tân Vĩnh Hiệp và các khu phố: Phước Thái, Phước Hải, An Thành, Vĩnh Phước thuộc phường Thái Hòa</w:t>
            </w:r>
          </w:p>
        </w:tc>
        <w:tc>
          <w:tcPr>
            <w:tcW w:w="988" w:type="dxa"/>
            <w:shd w:val="clear" w:color="auto" w:fill="auto"/>
            <w:vAlign w:val="center"/>
          </w:tcPr>
          <w:p w14:paraId="1E3B89DE" w14:textId="77777777" w:rsidR="00EF21B9" w:rsidRPr="00BC3113" w:rsidRDefault="00EF21B9" w:rsidP="00EF21B9">
            <w:pPr>
              <w:spacing w:before="120" w:after="120"/>
              <w:jc w:val="center"/>
              <w:rPr>
                <w:rFonts w:ascii="Times New Roman" w:hAnsi="Times New Roman"/>
                <w:sz w:val="26"/>
                <w:szCs w:val="26"/>
              </w:rPr>
            </w:pPr>
            <w:r w:rsidRPr="00BC3113">
              <w:rPr>
                <w:rFonts w:ascii="Times New Roman" w:hAnsi="Times New Roman"/>
                <w:sz w:val="26"/>
                <w:szCs w:val="26"/>
              </w:rPr>
              <w:t>4</w:t>
            </w:r>
          </w:p>
        </w:tc>
        <w:tc>
          <w:tcPr>
            <w:tcW w:w="1252" w:type="dxa"/>
            <w:shd w:val="clear" w:color="auto" w:fill="auto"/>
            <w:vAlign w:val="center"/>
          </w:tcPr>
          <w:p w14:paraId="6D24C55D"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38,225</w:t>
            </w:r>
          </w:p>
        </w:tc>
        <w:tc>
          <w:tcPr>
            <w:tcW w:w="1552" w:type="dxa"/>
            <w:shd w:val="clear" w:color="auto" w:fill="auto"/>
            <w:vAlign w:val="center"/>
          </w:tcPr>
          <w:p w14:paraId="36B47812"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695,01%</w:t>
            </w:r>
          </w:p>
        </w:tc>
        <w:tc>
          <w:tcPr>
            <w:tcW w:w="1140" w:type="dxa"/>
            <w:shd w:val="clear" w:color="auto" w:fill="auto"/>
            <w:vAlign w:val="center"/>
          </w:tcPr>
          <w:p w14:paraId="446F2AF9"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126.393</w:t>
            </w:r>
          </w:p>
        </w:tc>
        <w:tc>
          <w:tcPr>
            <w:tcW w:w="1278" w:type="dxa"/>
            <w:shd w:val="clear" w:color="auto" w:fill="auto"/>
            <w:vAlign w:val="center"/>
          </w:tcPr>
          <w:p w14:paraId="77D06387"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280,87%</w:t>
            </w:r>
          </w:p>
        </w:tc>
      </w:tr>
      <w:tr w:rsidR="00BC3113" w:rsidRPr="00BC3113" w14:paraId="1B754057" w14:textId="77777777" w:rsidTr="000F4F07">
        <w:tc>
          <w:tcPr>
            <w:tcW w:w="687" w:type="dxa"/>
            <w:shd w:val="clear" w:color="auto" w:fill="auto"/>
            <w:vAlign w:val="center"/>
          </w:tcPr>
          <w:p w14:paraId="2AF34B6A" w14:textId="77777777" w:rsidR="00EF21B9" w:rsidRPr="00BC3113" w:rsidRDefault="00EF21B9" w:rsidP="00EF21B9">
            <w:pPr>
              <w:spacing w:before="120" w:after="120" w:line="340" w:lineRule="exact"/>
              <w:jc w:val="center"/>
              <w:rPr>
                <w:rFonts w:ascii="Times New Roman" w:hAnsi="Times New Roman"/>
                <w:sz w:val="26"/>
                <w:szCs w:val="26"/>
                <w:lang w:val="nl-NL"/>
              </w:rPr>
            </w:pPr>
            <w:r w:rsidRPr="00BC3113">
              <w:rPr>
                <w:rFonts w:ascii="Times New Roman" w:hAnsi="Times New Roman"/>
                <w:sz w:val="26"/>
                <w:szCs w:val="26"/>
                <w:lang w:val="nl-NL"/>
              </w:rPr>
              <w:t>18</w:t>
            </w:r>
          </w:p>
        </w:tc>
        <w:tc>
          <w:tcPr>
            <w:tcW w:w="1627" w:type="dxa"/>
            <w:shd w:val="clear" w:color="auto" w:fill="auto"/>
            <w:vAlign w:val="center"/>
          </w:tcPr>
          <w:p w14:paraId="52A0F13B" w14:textId="77777777" w:rsidR="00EF21B9" w:rsidRPr="00BC3113" w:rsidRDefault="00EF21B9" w:rsidP="00EF21B9">
            <w:pPr>
              <w:spacing w:before="120" w:after="120"/>
              <w:rPr>
                <w:rFonts w:ascii="Times New Roman" w:hAnsi="Times New Roman"/>
                <w:sz w:val="26"/>
                <w:szCs w:val="26"/>
              </w:rPr>
            </w:pPr>
            <w:r w:rsidRPr="00BC3113">
              <w:rPr>
                <w:rFonts w:ascii="Times New Roman" w:hAnsi="Times New Roman"/>
                <w:sz w:val="26"/>
                <w:szCs w:val="26"/>
              </w:rPr>
              <w:t>Phường Hòa Lợi</w:t>
            </w:r>
          </w:p>
        </w:tc>
        <w:tc>
          <w:tcPr>
            <w:tcW w:w="6789" w:type="dxa"/>
            <w:shd w:val="clear" w:color="auto" w:fill="auto"/>
            <w:vAlign w:val="center"/>
          </w:tcPr>
          <w:p w14:paraId="03534878" w14:textId="77777777" w:rsidR="00EF21B9" w:rsidRPr="00BC3113" w:rsidRDefault="00EF21B9" w:rsidP="00EF21B9">
            <w:pPr>
              <w:spacing w:before="120" w:after="120"/>
              <w:rPr>
                <w:rFonts w:ascii="Times New Roman" w:hAnsi="Times New Roman"/>
                <w:sz w:val="26"/>
                <w:szCs w:val="26"/>
              </w:rPr>
            </w:pPr>
            <w:r w:rsidRPr="00BC3113">
              <w:rPr>
                <w:rFonts w:ascii="Times New Roman" w:hAnsi="Times New Roman"/>
                <w:sz w:val="26"/>
                <w:szCs w:val="26"/>
              </w:rPr>
              <w:t>Sáp nhập các phường: Hòa Lợi, Tân Định</w:t>
            </w:r>
          </w:p>
        </w:tc>
        <w:tc>
          <w:tcPr>
            <w:tcW w:w="988" w:type="dxa"/>
            <w:shd w:val="clear" w:color="auto" w:fill="auto"/>
            <w:vAlign w:val="center"/>
          </w:tcPr>
          <w:p w14:paraId="2D0FC384" w14:textId="77777777" w:rsidR="00EF21B9" w:rsidRPr="00BC3113" w:rsidRDefault="00EF21B9" w:rsidP="00EF21B9">
            <w:pPr>
              <w:spacing w:before="120" w:after="120"/>
              <w:jc w:val="center"/>
              <w:rPr>
                <w:rFonts w:ascii="Times New Roman" w:hAnsi="Times New Roman"/>
                <w:sz w:val="26"/>
                <w:szCs w:val="26"/>
              </w:rPr>
            </w:pPr>
            <w:r w:rsidRPr="00BC3113">
              <w:rPr>
                <w:rFonts w:ascii="Times New Roman" w:hAnsi="Times New Roman"/>
                <w:sz w:val="26"/>
                <w:szCs w:val="26"/>
              </w:rPr>
              <w:t>1</w:t>
            </w:r>
          </w:p>
        </w:tc>
        <w:tc>
          <w:tcPr>
            <w:tcW w:w="1252" w:type="dxa"/>
            <w:shd w:val="clear" w:color="auto" w:fill="auto"/>
            <w:vAlign w:val="center"/>
          </w:tcPr>
          <w:p w14:paraId="50CC60F7"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33.589</w:t>
            </w:r>
          </w:p>
        </w:tc>
        <w:tc>
          <w:tcPr>
            <w:tcW w:w="1552" w:type="dxa"/>
            <w:shd w:val="clear" w:color="auto" w:fill="auto"/>
            <w:vAlign w:val="center"/>
          </w:tcPr>
          <w:p w14:paraId="4BB0D58C"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610.70%</w:t>
            </w:r>
          </w:p>
        </w:tc>
        <w:tc>
          <w:tcPr>
            <w:tcW w:w="1140" w:type="dxa"/>
            <w:shd w:val="clear" w:color="auto" w:fill="auto"/>
            <w:vAlign w:val="center"/>
          </w:tcPr>
          <w:p w14:paraId="59FD3253"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79.694</w:t>
            </w:r>
          </w:p>
        </w:tc>
        <w:tc>
          <w:tcPr>
            <w:tcW w:w="1278" w:type="dxa"/>
            <w:shd w:val="clear" w:color="auto" w:fill="auto"/>
            <w:vAlign w:val="center"/>
          </w:tcPr>
          <w:p w14:paraId="61808B84"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177.10%</w:t>
            </w:r>
          </w:p>
        </w:tc>
      </w:tr>
      <w:tr w:rsidR="00BC3113" w:rsidRPr="00BC3113" w14:paraId="4461A441" w14:textId="77777777" w:rsidTr="000F4F07">
        <w:tc>
          <w:tcPr>
            <w:tcW w:w="687" w:type="dxa"/>
            <w:vAlign w:val="center"/>
          </w:tcPr>
          <w:p w14:paraId="7C3206F8" w14:textId="77777777" w:rsidR="00EF21B9" w:rsidRPr="00BC3113" w:rsidRDefault="00EF21B9" w:rsidP="00EF21B9">
            <w:pPr>
              <w:spacing w:before="120" w:after="120" w:line="340" w:lineRule="exact"/>
              <w:jc w:val="center"/>
              <w:rPr>
                <w:rFonts w:ascii="Times New Roman" w:hAnsi="Times New Roman"/>
                <w:sz w:val="26"/>
                <w:szCs w:val="26"/>
                <w:lang w:val="nl-NL"/>
              </w:rPr>
            </w:pPr>
            <w:r w:rsidRPr="00BC3113">
              <w:rPr>
                <w:rFonts w:ascii="Times New Roman" w:hAnsi="Times New Roman"/>
                <w:sz w:val="26"/>
                <w:szCs w:val="26"/>
                <w:lang w:val="nl-NL"/>
              </w:rPr>
              <w:t>19</w:t>
            </w:r>
          </w:p>
        </w:tc>
        <w:tc>
          <w:tcPr>
            <w:tcW w:w="1627" w:type="dxa"/>
            <w:vAlign w:val="center"/>
          </w:tcPr>
          <w:p w14:paraId="26424F3B" w14:textId="77777777" w:rsidR="00EF21B9" w:rsidRPr="00BC3113" w:rsidRDefault="00EF21B9" w:rsidP="00EF21B9">
            <w:pPr>
              <w:spacing w:before="120" w:after="120"/>
              <w:rPr>
                <w:rFonts w:ascii="Times New Roman" w:hAnsi="Times New Roman"/>
                <w:sz w:val="26"/>
                <w:szCs w:val="26"/>
              </w:rPr>
            </w:pPr>
            <w:r w:rsidRPr="00BC3113">
              <w:rPr>
                <w:rFonts w:ascii="Times New Roman" w:hAnsi="Times New Roman"/>
                <w:sz w:val="26"/>
                <w:szCs w:val="26"/>
              </w:rPr>
              <w:t>Phường Phú An</w:t>
            </w:r>
          </w:p>
        </w:tc>
        <w:tc>
          <w:tcPr>
            <w:tcW w:w="6789" w:type="dxa"/>
            <w:vAlign w:val="center"/>
          </w:tcPr>
          <w:p w14:paraId="58E65D14" w14:textId="77777777" w:rsidR="00EF21B9" w:rsidRPr="00BC3113" w:rsidRDefault="00EF21B9" w:rsidP="00EF21B9">
            <w:pPr>
              <w:spacing w:before="120" w:after="120"/>
              <w:jc w:val="both"/>
              <w:rPr>
                <w:rFonts w:ascii="Times New Roman" w:hAnsi="Times New Roman"/>
                <w:sz w:val="26"/>
                <w:szCs w:val="26"/>
              </w:rPr>
            </w:pPr>
            <w:r w:rsidRPr="00BC3113">
              <w:rPr>
                <w:rFonts w:ascii="Times New Roman" w:hAnsi="Times New Roman"/>
                <w:sz w:val="26"/>
                <w:szCs w:val="26"/>
              </w:rPr>
              <w:t>Sáp nhập xã Phú An, phường Tân An và các khu phố: 1, 2, 3, 4, 5, 6 thuộc phường Hiệp An</w:t>
            </w:r>
          </w:p>
        </w:tc>
        <w:tc>
          <w:tcPr>
            <w:tcW w:w="988" w:type="dxa"/>
            <w:vAlign w:val="center"/>
          </w:tcPr>
          <w:p w14:paraId="188DAF85" w14:textId="77777777" w:rsidR="00EF21B9" w:rsidRPr="00BC3113" w:rsidRDefault="00EF21B9" w:rsidP="00EF21B9">
            <w:pPr>
              <w:spacing w:before="120" w:after="120"/>
              <w:jc w:val="center"/>
              <w:rPr>
                <w:rFonts w:ascii="Times New Roman" w:hAnsi="Times New Roman"/>
                <w:sz w:val="26"/>
                <w:szCs w:val="26"/>
              </w:rPr>
            </w:pPr>
            <w:r w:rsidRPr="00BC3113">
              <w:rPr>
                <w:rFonts w:ascii="Times New Roman" w:hAnsi="Times New Roman"/>
                <w:sz w:val="26"/>
                <w:szCs w:val="26"/>
              </w:rPr>
              <w:t>2</w:t>
            </w:r>
          </w:p>
        </w:tc>
        <w:tc>
          <w:tcPr>
            <w:tcW w:w="1252" w:type="dxa"/>
            <w:vAlign w:val="center"/>
          </w:tcPr>
          <w:p w14:paraId="0E934056"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34,969</w:t>
            </w:r>
          </w:p>
        </w:tc>
        <w:tc>
          <w:tcPr>
            <w:tcW w:w="1552" w:type="dxa"/>
            <w:vAlign w:val="center"/>
          </w:tcPr>
          <w:p w14:paraId="4217CD80"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635,80%</w:t>
            </w:r>
          </w:p>
        </w:tc>
        <w:tc>
          <w:tcPr>
            <w:tcW w:w="1140" w:type="dxa"/>
            <w:vAlign w:val="center"/>
          </w:tcPr>
          <w:p w14:paraId="2633926D"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46.142</w:t>
            </w:r>
          </w:p>
        </w:tc>
        <w:tc>
          <w:tcPr>
            <w:tcW w:w="1278" w:type="dxa"/>
            <w:vAlign w:val="center"/>
          </w:tcPr>
          <w:p w14:paraId="23851ACB"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102,54%</w:t>
            </w:r>
          </w:p>
        </w:tc>
      </w:tr>
      <w:tr w:rsidR="00BC3113" w:rsidRPr="00BC3113" w14:paraId="30BEF953" w14:textId="77777777" w:rsidTr="000F4F07">
        <w:tc>
          <w:tcPr>
            <w:tcW w:w="687" w:type="dxa"/>
            <w:vAlign w:val="center"/>
          </w:tcPr>
          <w:p w14:paraId="70E72887" w14:textId="77777777" w:rsidR="00EF21B9" w:rsidRPr="00BC3113" w:rsidRDefault="00EF21B9" w:rsidP="00EF21B9">
            <w:pPr>
              <w:spacing w:before="120" w:after="120" w:line="340" w:lineRule="exact"/>
              <w:jc w:val="center"/>
              <w:rPr>
                <w:rFonts w:ascii="Times New Roman" w:hAnsi="Times New Roman"/>
                <w:sz w:val="26"/>
                <w:szCs w:val="26"/>
                <w:lang w:val="nl-NL"/>
              </w:rPr>
            </w:pPr>
            <w:r w:rsidRPr="00BC3113">
              <w:rPr>
                <w:rFonts w:ascii="Times New Roman" w:hAnsi="Times New Roman"/>
                <w:sz w:val="26"/>
                <w:szCs w:val="26"/>
                <w:lang w:val="nl-NL"/>
              </w:rPr>
              <w:lastRenderedPageBreak/>
              <w:t>20</w:t>
            </w:r>
          </w:p>
        </w:tc>
        <w:tc>
          <w:tcPr>
            <w:tcW w:w="1627" w:type="dxa"/>
            <w:vAlign w:val="center"/>
          </w:tcPr>
          <w:p w14:paraId="6F0AB7DB" w14:textId="77777777" w:rsidR="00EF21B9" w:rsidRPr="00BC3113" w:rsidRDefault="00EF21B9" w:rsidP="00EF21B9">
            <w:pPr>
              <w:spacing w:before="120" w:after="120"/>
              <w:rPr>
                <w:rFonts w:ascii="Times New Roman" w:hAnsi="Times New Roman"/>
                <w:sz w:val="26"/>
                <w:szCs w:val="26"/>
              </w:rPr>
            </w:pPr>
            <w:r w:rsidRPr="00BC3113">
              <w:rPr>
                <w:rFonts w:ascii="Times New Roman" w:hAnsi="Times New Roman"/>
                <w:sz w:val="26"/>
                <w:szCs w:val="26"/>
              </w:rPr>
              <w:t>Phường Tây Nam</w:t>
            </w:r>
          </w:p>
        </w:tc>
        <w:tc>
          <w:tcPr>
            <w:tcW w:w="6789" w:type="dxa"/>
            <w:vAlign w:val="center"/>
          </w:tcPr>
          <w:p w14:paraId="093C2D4B" w14:textId="77777777" w:rsidR="00EF21B9" w:rsidRPr="00BC3113" w:rsidRDefault="00EF21B9" w:rsidP="00EF21B9">
            <w:pPr>
              <w:spacing w:before="120" w:after="120"/>
              <w:jc w:val="both"/>
              <w:rPr>
                <w:rFonts w:ascii="Times New Roman" w:hAnsi="Times New Roman"/>
                <w:sz w:val="26"/>
                <w:szCs w:val="26"/>
              </w:rPr>
            </w:pPr>
            <w:r w:rsidRPr="00BC3113">
              <w:rPr>
                <w:rFonts w:ascii="Times New Roman" w:hAnsi="Times New Roman"/>
                <w:sz w:val="26"/>
                <w:szCs w:val="26"/>
              </w:rPr>
              <w:t>Sáp nhập các ấp: Kiến An, Hố Cạn thuộc xã An Lập; Chợ, Lâm Vồ, Gò Mối, Xóm Lẫm, Xóm Bưng, Xóm Bến, Suối Cát, Lê Danh Cát, Bưng Còng, Rạch Kiến thuộc xã Thanh Tuyền và phường An Tây.</w:t>
            </w:r>
          </w:p>
        </w:tc>
        <w:tc>
          <w:tcPr>
            <w:tcW w:w="988" w:type="dxa"/>
            <w:vAlign w:val="center"/>
          </w:tcPr>
          <w:p w14:paraId="64A25CE7" w14:textId="77777777" w:rsidR="00EF21B9" w:rsidRPr="00BC3113" w:rsidRDefault="00EF21B9" w:rsidP="00EF21B9">
            <w:pPr>
              <w:spacing w:before="120" w:after="120"/>
              <w:jc w:val="center"/>
              <w:rPr>
                <w:rFonts w:ascii="Times New Roman" w:hAnsi="Times New Roman"/>
                <w:sz w:val="26"/>
                <w:szCs w:val="26"/>
              </w:rPr>
            </w:pPr>
            <w:r w:rsidRPr="00BC3113">
              <w:rPr>
                <w:rFonts w:ascii="Times New Roman" w:hAnsi="Times New Roman"/>
                <w:sz w:val="26"/>
                <w:szCs w:val="26"/>
              </w:rPr>
              <w:t>1</w:t>
            </w:r>
          </w:p>
        </w:tc>
        <w:tc>
          <w:tcPr>
            <w:tcW w:w="1252" w:type="dxa"/>
            <w:vAlign w:val="center"/>
          </w:tcPr>
          <w:p w14:paraId="43D2EEC6"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119,796</w:t>
            </w:r>
          </w:p>
        </w:tc>
        <w:tc>
          <w:tcPr>
            <w:tcW w:w="1552" w:type="dxa"/>
            <w:vAlign w:val="center"/>
          </w:tcPr>
          <w:p w14:paraId="0E1EE824"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2.178,11%</w:t>
            </w:r>
          </w:p>
        </w:tc>
        <w:tc>
          <w:tcPr>
            <w:tcW w:w="1140" w:type="dxa"/>
            <w:vAlign w:val="center"/>
          </w:tcPr>
          <w:p w14:paraId="52BC681F"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56.784</w:t>
            </w:r>
          </w:p>
        </w:tc>
        <w:tc>
          <w:tcPr>
            <w:tcW w:w="1278" w:type="dxa"/>
            <w:vAlign w:val="center"/>
          </w:tcPr>
          <w:p w14:paraId="20F34C33"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126,19%</w:t>
            </w:r>
          </w:p>
        </w:tc>
      </w:tr>
      <w:tr w:rsidR="00BC3113" w:rsidRPr="00BC3113" w14:paraId="03FCC6EC" w14:textId="77777777" w:rsidTr="000F4F07">
        <w:tc>
          <w:tcPr>
            <w:tcW w:w="687" w:type="dxa"/>
            <w:vAlign w:val="center"/>
          </w:tcPr>
          <w:p w14:paraId="296FB2DB" w14:textId="77777777" w:rsidR="00EF21B9" w:rsidRPr="00BC3113" w:rsidRDefault="00EF21B9" w:rsidP="00EF21B9">
            <w:pPr>
              <w:spacing w:before="120" w:after="120" w:line="340" w:lineRule="exact"/>
              <w:jc w:val="center"/>
              <w:rPr>
                <w:rFonts w:ascii="Times New Roman" w:hAnsi="Times New Roman"/>
                <w:sz w:val="26"/>
                <w:szCs w:val="26"/>
                <w:lang w:val="nl-NL"/>
              </w:rPr>
            </w:pPr>
            <w:r w:rsidRPr="00BC3113">
              <w:rPr>
                <w:rFonts w:ascii="Times New Roman" w:hAnsi="Times New Roman"/>
                <w:sz w:val="26"/>
                <w:szCs w:val="26"/>
                <w:lang w:val="nl-NL"/>
              </w:rPr>
              <w:t>21</w:t>
            </w:r>
          </w:p>
        </w:tc>
        <w:tc>
          <w:tcPr>
            <w:tcW w:w="1627" w:type="dxa"/>
            <w:vAlign w:val="center"/>
          </w:tcPr>
          <w:p w14:paraId="3D2D3CE6" w14:textId="77777777" w:rsidR="00EF21B9" w:rsidRPr="00BC3113" w:rsidRDefault="00EF21B9" w:rsidP="00EF21B9">
            <w:pPr>
              <w:spacing w:before="120" w:after="120"/>
              <w:rPr>
                <w:rFonts w:ascii="Times New Roman" w:hAnsi="Times New Roman"/>
                <w:sz w:val="26"/>
                <w:szCs w:val="26"/>
              </w:rPr>
            </w:pPr>
            <w:r w:rsidRPr="00BC3113">
              <w:rPr>
                <w:rFonts w:ascii="Times New Roman" w:hAnsi="Times New Roman"/>
                <w:sz w:val="26"/>
                <w:szCs w:val="26"/>
              </w:rPr>
              <w:t>Phường Long Nguyên</w:t>
            </w:r>
          </w:p>
        </w:tc>
        <w:tc>
          <w:tcPr>
            <w:tcW w:w="6789" w:type="dxa"/>
            <w:vAlign w:val="center"/>
          </w:tcPr>
          <w:p w14:paraId="0B860605" w14:textId="77777777" w:rsidR="00EF21B9" w:rsidRPr="00BC3113" w:rsidRDefault="00EF21B9" w:rsidP="00EF21B9">
            <w:pPr>
              <w:spacing w:before="120" w:after="120"/>
              <w:jc w:val="both"/>
              <w:rPr>
                <w:rFonts w:ascii="Times New Roman" w:hAnsi="Times New Roman"/>
                <w:sz w:val="26"/>
                <w:szCs w:val="26"/>
              </w:rPr>
            </w:pPr>
            <w:r w:rsidRPr="00BC3113">
              <w:rPr>
                <w:rFonts w:ascii="Times New Roman" w:hAnsi="Times New Roman"/>
                <w:sz w:val="26"/>
                <w:szCs w:val="26"/>
              </w:rPr>
              <w:t>Sáp nhập xã Long Nguyên, phường An Điền và khu phố 1 phường Mỹ Phước</w:t>
            </w:r>
          </w:p>
        </w:tc>
        <w:tc>
          <w:tcPr>
            <w:tcW w:w="988" w:type="dxa"/>
            <w:vAlign w:val="center"/>
          </w:tcPr>
          <w:p w14:paraId="2FA1A5B7" w14:textId="77777777" w:rsidR="00EF21B9" w:rsidRPr="00BC3113" w:rsidRDefault="00EF21B9" w:rsidP="00EF21B9">
            <w:pPr>
              <w:spacing w:before="120" w:after="120"/>
              <w:jc w:val="center"/>
              <w:rPr>
                <w:rFonts w:ascii="Times New Roman" w:hAnsi="Times New Roman"/>
                <w:sz w:val="26"/>
                <w:szCs w:val="26"/>
              </w:rPr>
            </w:pPr>
            <w:r w:rsidRPr="00BC3113">
              <w:rPr>
                <w:rFonts w:ascii="Times New Roman" w:hAnsi="Times New Roman"/>
                <w:sz w:val="26"/>
                <w:szCs w:val="26"/>
              </w:rPr>
              <w:t>1</w:t>
            </w:r>
          </w:p>
        </w:tc>
        <w:tc>
          <w:tcPr>
            <w:tcW w:w="1252" w:type="dxa"/>
            <w:vAlign w:val="center"/>
          </w:tcPr>
          <w:p w14:paraId="675F2449"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108,003</w:t>
            </w:r>
          </w:p>
        </w:tc>
        <w:tc>
          <w:tcPr>
            <w:tcW w:w="1552" w:type="dxa"/>
            <w:vAlign w:val="center"/>
          </w:tcPr>
          <w:p w14:paraId="47FFF74F"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1.963,69%</w:t>
            </w:r>
          </w:p>
        </w:tc>
        <w:tc>
          <w:tcPr>
            <w:tcW w:w="1140" w:type="dxa"/>
            <w:vAlign w:val="center"/>
          </w:tcPr>
          <w:p w14:paraId="41BF7607"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53.387</w:t>
            </w:r>
          </w:p>
        </w:tc>
        <w:tc>
          <w:tcPr>
            <w:tcW w:w="1278" w:type="dxa"/>
            <w:vAlign w:val="center"/>
          </w:tcPr>
          <w:p w14:paraId="691FCCB2"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118,64%</w:t>
            </w:r>
          </w:p>
        </w:tc>
      </w:tr>
      <w:tr w:rsidR="00BC3113" w:rsidRPr="00BC3113" w14:paraId="498774B7" w14:textId="77777777" w:rsidTr="000F4F07">
        <w:tc>
          <w:tcPr>
            <w:tcW w:w="687" w:type="dxa"/>
            <w:vAlign w:val="center"/>
          </w:tcPr>
          <w:p w14:paraId="136801B0" w14:textId="77777777" w:rsidR="00EF21B9" w:rsidRPr="00BC3113" w:rsidRDefault="00EF21B9" w:rsidP="00EF21B9">
            <w:pPr>
              <w:spacing w:before="120" w:after="120" w:line="340" w:lineRule="exact"/>
              <w:jc w:val="center"/>
              <w:rPr>
                <w:rFonts w:ascii="Times New Roman" w:hAnsi="Times New Roman"/>
                <w:sz w:val="26"/>
                <w:szCs w:val="26"/>
                <w:lang w:val="nl-NL"/>
              </w:rPr>
            </w:pPr>
            <w:r w:rsidRPr="00BC3113">
              <w:rPr>
                <w:rFonts w:ascii="Times New Roman" w:hAnsi="Times New Roman"/>
                <w:sz w:val="26"/>
                <w:szCs w:val="26"/>
                <w:lang w:val="nl-NL"/>
              </w:rPr>
              <w:t>22</w:t>
            </w:r>
          </w:p>
        </w:tc>
        <w:tc>
          <w:tcPr>
            <w:tcW w:w="1627" w:type="dxa"/>
            <w:vAlign w:val="center"/>
          </w:tcPr>
          <w:p w14:paraId="18156806" w14:textId="77777777" w:rsidR="00EF21B9" w:rsidRPr="00BC3113" w:rsidRDefault="00EF21B9" w:rsidP="00EF21B9">
            <w:pPr>
              <w:spacing w:before="120" w:after="120"/>
              <w:rPr>
                <w:rFonts w:ascii="Times New Roman" w:hAnsi="Times New Roman"/>
                <w:sz w:val="26"/>
                <w:szCs w:val="26"/>
              </w:rPr>
            </w:pPr>
            <w:r w:rsidRPr="00BC3113">
              <w:rPr>
                <w:rFonts w:ascii="Times New Roman" w:hAnsi="Times New Roman"/>
                <w:sz w:val="26"/>
                <w:szCs w:val="26"/>
              </w:rPr>
              <w:t>Phường Bến Cát</w:t>
            </w:r>
          </w:p>
        </w:tc>
        <w:tc>
          <w:tcPr>
            <w:tcW w:w="6789" w:type="dxa"/>
            <w:vAlign w:val="center"/>
          </w:tcPr>
          <w:p w14:paraId="084472AB" w14:textId="77777777" w:rsidR="00EF21B9" w:rsidRPr="00BC3113" w:rsidRDefault="00EF21B9" w:rsidP="00EF21B9">
            <w:pPr>
              <w:spacing w:before="120" w:after="120"/>
              <w:jc w:val="both"/>
              <w:rPr>
                <w:rFonts w:ascii="Times New Roman" w:hAnsi="Times New Roman"/>
                <w:sz w:val="26"/>
                <w:szCs w:val="26"/>
              </w:rPr>
            </w:pPr>
            <w:r w:rsidRPr="00BC3113">
              <w:rPr>
                <w:rFonts w:ascii="Times New Roman" w:hAnsi="Times New Roman"/>
                <w:sz w:val="26"/>
                <w:szCs w:val="26"/>
              </w:rPr>
              <w:t>Sáp nhập các xã: Tân Hưng, Lai Hưng và các khu phố 2, 3, 4, 5 thuộc phường Mỹ Phước</w:t>
            </w:r>
          </w:p>
        </w:tc>
        <w:tc>
          <w:tcPr>
            <w:tcW w:w="988" w:type="dxa"/>
            <w:vAlign w:val="center"/>
          </w:tcPr>
          <w:p w14:paraId="44EFBE59" w14:textId="77777777" w:rsidR="00EF21B9" w:rsidRPr="00BC3113" w:rsidRDefault="00EF21B9" w:rsidP="00EF21B9">
            <w:pPr>
              <w:spacing w:before="120" w:after="120"/>
              <w:jc w:val="center"/>
              <w:rPr>
                <w:rFonts w:ascii="Times New Roman" w:hAnsi="Times New Roman"/>
                <w:sz w:val="26"/>
                <w:szCs w:val="26"/>
              </w:rPr>
            </w:pPr>
            <w:r w:rsidRPr="00BC3113">
              <w:rPr>
                <w:rFonts w:ascii="Times New Roman" w:hAnsi="Times New Roman"/>
                <w:sz w:val="26"/>
                <w:szCs w:val="26"/>
              </w:rPr>
              <w:t>2</w:t>
            </w:r>
          </w:p>
        </w:tc>
        <w:tc>
          <w:tcPr>
            <w:tcW w:w="1252" w:type="dxa"/>
            <w:vAlign w:val="center"/>
          </w:tcPr>
          <w:p w14:paraId="3C6626F6"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100,893</w:t>
            </w:r>
          </w:p>
        </w:tc>
        <w:tc>
          <w:tcPr>
            <w:tcW w:w="1552" w:type="dxa"/>
            <w:vAlign w:val="center"/>
          </w:tcPr>
          <w:p w14:paraId="35F181E9"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1.834,42%</w:t>
            </w:r>
          </w:p>
        </w:tc>
        <w:tc>
          <w:tcPr>
            <w:tcW w:w="1140" w:type="dxa"/>
            <w:vAlign w:val="center"/>
          </w:tcPr>
          <w:p w14:paraId="0D11999F"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97.928</w:t>
            </w:r>
          </w:p>
        </w:tc>
        <w:tc>
          <w:tcPr>
            <w:tcW w:w="1278" w:type="dxa"/>
            <w:vAlign w:val="center"/>
          </w:tcPr>
          <w:p w14:paraId="773F114B"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217,62%</w:t>
            </w:r>
          </w:p>
        </w:tc>
      </w:tr>
      <w:tr w:rsidR="00BC3113" w:rsidRPr="00BC3113" w14:paraId="37FA8336" w14:textId="77777777" w:rsidTr="00464ED4">
        <w:trPr>
          <w:trHeight w:val="948"/>
        </w:trPr>
        <w:tc>
          <w:tcPr>
            <w:tcW w:w="687" w:type="dxa"/>
            <w:vAlign w:val="center"/>
          </w:tcPr>
          <w:p w14:paraId="6C955DBB" w14:textId="77777777" w:rsidR="00EF21B9" w:rsidRPr="00BC3113" w:rsidRDefault="00EF21B9" w:rsidP="00EF21B9">
            <w:pPr>
              <w:spacing w:before="120" w:after="120" w:line="340" w:lineRule="exact"/>
              <w:jc w:val="center"/>
              <w:rPr>
                <w:rFonts w:ascii="Times New Roman" w:hAnsi="Times New Roman"/>
                <w:sz w:val="26"/>
                <w:szCs w:val="26"/>
                <w:lang w:val="nl-NL"/>
              </w:rPr>
            </w:pPr>
            <w:r w:rsidRPr="00BC3113">
              <w:rPr>
                <w:rFonts w:ascii="Times New Roman" w:hAnsi="Times New Roman"/>
                <w:sz w:val="26"/>
                <w:szCs w:val="26"/>
                <w:lang w:val="nl-NL"/>
              </w:rPr>
              <w:t>23</w:t>
            </w:r>
          </w:p>
        </w:tc>
        <w:tc>
          <w:tcPr>
            <w:tcW w:w="1627" w:type="dxa"/>
            <w:vAlign w:val="center"/>
          </w:tcPr>
          <w:p w14:paraId="3939B330" w14:textId="77777777" w:rsidR="00EF21B9" w:rsidRPr="00BC3113" w:rsidRDefault="00EF21B9" w:rsidP="00EF21B9">
            <w:pPr>
              <w:spacing w:before="120" w:after="120"/>
              <w:rPr>
                <w:rFonts w:ascii="Times New Roman" w:hAnsi="Times New Roman"/>
                <w:sz w:val="26"/>
                <w:szCs w:val="26"/>
              </w:rPr>
            </w:pPr>
            <w:r w:rsidRPr="00BC3113">
              <w:rPr>
                <w:rFonts w:ascii="Times New Roman" w:hAnsi="Times New Roman"/>
                <w:sz w:val="26"/>
                <w:szCs w:val="26"/>
              </w:rPr>
              <w:t>Phường Chánh Phú Hòa</w:t>
            </w:r>
          </w:p>
        </w:tc>
        <w:tc>
          <w:tcPr>
            <w:tcW w:w="6789" w:type="dxa"/>
            <w:vAlign w:val="center"/>
          </w:tcPr>
          <w:p w14:paraId="759C13C6" w14:textId="77777777" w:rsidR="00EF21B9" w:rsidRPr="00BC3113" w:rsidRDefault="00EF21B9" w:rsidP="00EF21B9">
            <w:pPr>
              <w:spacing w:before="120" w:after="120"/>
              <w:jc w:val="both"/>
              <w:rPr>
                <w:rFonts w:ascii="Times New Roman" w:hAnsi="Times New Roman"/>
                <w:sz w:val="26"/>
                <w:szCs w:val="26"/>
              </w:rPr>
            </w:pPr>
            <w:r w:rsidRPr="00BC3113">
              <w:rPr>
                <w:rFonts w:ascii="Times New Roman" w:hAnsi="Times New Roman"/>
                <w:sz w:val="26"/>
                <w:szCs w:val="26"/>
              </w:rPr>
              <w:t>Sáp nhập xã Hưng Hòa và phường Chánh Phú Hòa</w:t>
            </w:r>
          </w:p>
        </w:tc>
        <w:tc>
          <w:tcPr>
            <w:tcW w:w="988" w:type="dxa"/>
            <w:vAlign w:val="center"/>
          </w:tcPr>
          <w:p w14:paraId="7FAF7CE0" w14:textId="77777777" w:rsidR="00EF21B9" w:rsidRPr="00BC3113" w:rsidRDefault="00EF21B9" w:rsidP="00EF21B9">
            <w:pPr>
              <w:spacing w:before="120" w:after="120"/>
              <w:jc w:val="center"/>
              <w:rPr>
                <w:rFonts w:ascii="Times New Roman" w:hAnsi="Times New Roman"/>
                <w:sz w:val="26"/>
                <w:szCs w:val="26"/>
              </w:rPr>
            </w:pPr>
            <w:r w:rsidRPr="00BC3113">
              <w:rPr>
                <w:rFonts w:ascii="Times New Roman" w:hAnsi="Times New Roman"/>
                <w:sz w:val="26"/>
                <w:szCs w:val="26"/>
              </w:rPr>
              <w:t>1</w:t>
            </w:r>
          </w:p>
        </w:tc>
        <w:tc>
          <w:tcPr>
            <w:tcW w:w="1252" w:type="dxa"/>
            <w:vAlign w:val="center"/>
          </w:tcPr>
          <w:p w14:paraId="0A569796"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69,543</w:t>
            </w:r>
          </w:p>
        </w:tc>
        <w:tc>
          <w:tcPr>
            <w:tcW w:w="1552" w:type="dxa"/>
            <w:vAlign w:val="center"/>
          </w:tcPr>
          <w:p w14:paraId="370212DC"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1.264,42%</w:t>
            </w:r>
          </w:p>
        </w:tc>
        <w:tc>
          <w:tcPr>
            <w:tcW w:w="1140" w:type="dxa"/>
            <w:vAlign w:val="center"/>
          </w:tcPr>
          <w:p w14:paraId="659A52B1"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53.916</w:t>
            </w:r>
          </w:p>
        </w:tc>
        <w:tc>
          <w:tcPr>
            <w:tcW w:w="1278" w:type="dxa"/>
            <w:vAlign w:val="center"/>
          </w:tcPr>
          <w:p w14:paraId="6C634928"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119,81%</w:t>
            </w:r>
          </w:p>
        </w:tc>
      </w:tr>
      <w:tr w:rsidR="00BC3113" w:rsidRPr="00BC3113" w14:paraId="754683EC" w14:textId="77777777" w:rsidTr="000F4F07">
        <w:tc>
          <w:tcPr>
            <w:tcW w:w="687" w:type="dxa"/>
            <w:vAlign w:val="center"/>
          </w:tcPr>
          <w:p w14:paraId="208875E0" w14:textId="77777777" w:rsidR="00EF21B9" w:rsidRPr="00BC3113" w:rsidRDefault="00EF21B9" w:rsidP="00EF21B9">
            <w:pPr>
              <w:spacing w:before="120" w:after="120" w:line="340" w:lineRule="exact"/>
              <w:jc w:val="center"/>
              <w:rPr>
                <w:rFonts w:ascii="Times New Roman" w:hAnsi="Times New Roman"/>
                <w:sz w:val="26"/>
                <w:szCs w:val="26"/>
                <w:lang w:val="nl-NL"/>
              </w:rPr>
            </w:pPr>
            <w:r w:rsidRPr="00BC3113">
              <w:rPr>
                <w:rFonts w:ascii="Times New Roman" w:hAnsi="Times New Roman"/>
                <w:sz w:val="26"/>
                <w:szCs w:val="26"/>
                <w:lang w:val="nl-NL"/>
              </w:rPr>
              <w:t>24</w:t>
            </w:r>
          </w:p>
        </w:tc>
        <w:tc>
          <w:tcPr>
            <w:tcW w:w="1627" w:type="dxa"/>
            <w:vAlign w:val="center"/>
          </w:tcPr>
          <w:p w14:paraId="2E1EE240" w14:textId="77777777" w:rsidR="00EF21B9" w:rsidRPr="00BC3113" w:rsidRDefault="00EF21B9" w:rsidP="00EF21B9">
            <w:pPr>
              <w:spacing w:before="120" w:after="120"/>
              <w:rPr>
                <w:rFonts w:ascii="Times New Roman" w:hAnsi="Times New Roman"/>
                <w:sz w:val="26"/>
                <w:szCs w:val="26"/>
              </w:rPr>
            </w:pPr>
            <w:r w:rsidRPr="00BC3113">
              <w:rPr>
                <w:rFonts w:ascii="Times New Roman" w:hAnsi="Times New Roman"/>
                <w:sz w:val="26"/>
                <w:szCs w:val="26"/>
              </w:rPr>
              <w:t>Xã Bắc Tân Uyên</w:t>
            </w:r>
          </w:p>
        </w:tc>
        <w:tc>
          <w:tcPr>
            <w:tcW w:w="6789" w:type="dxa"/>
            <w:vAlign w:val="center"/>
          </w:tcPr>
          <w:p w14:paraId="71DA7CDA" w14:textId="77777777" w:rsidR="00EF21B9" w:rsidRPr="00BC3113" w:rsidRDefault="00EF21B9" w:rsidP="00EF21B9">
            <w:pPr>
              <w:spacing w:before="120" w:after="120"/>
              <w:jc w:val="both"/>
              <w:rPr>
                <w:rFonts w:ascii="Times New Roman" w:hAnsi="Times New Roman"/>
                <w:sz w:val="26"/>
                <w:szCs w:val="26"/>
              </w:rPr>
            </w:pPr>
            <w:r w:rsidRPr="00BC3113">
              <w:rPr>
                <w:rFonts w:ascii="Times New Roman" w:hAnsi="Times New Roman"/>
                <w:sz w:val="26"/>
                <w:szCs w:val="26"/>
              </w:rPr>
              <w:t>Sáp nhập các xã: Đất Cuốc, Tân Định và thị trấn Tân Thành</w:t>
            </w:r>
          </w:p>
        </w:tc>
        <w:tc>
          <w:tcPr>
            <w:tcW w:w="988" w:type="dxa"/>
            <w:vAlign w:val="center"/>
          </w:tcPr>
          <w:p w14:paraId="65F49B99" w14:textId="77777777" w:rsidR="00EF21B9" w:rsidRPr="00BC3113" w:rsidRDefault="00EF21B9" w:rsidP="00EF21B9">
            <w:pPr>
              <w:spacing w:before="120" w:after="120"/>
              <w:jc w:val="center"/>
              <w:rPr>
                <w:rFonts w:ascii="Times New Roman" w:hAnsi="Times New Roman"/>
                <w:sz w:val="26"/>
                <w:szCs w:val="26"/>
              </w:rPr>
            </w:pPr>
            <w:r w:rsidRPr="00BC3113">
              <w:rPr>
                <w:rFonts w:ascii="Times New Roman" w:hAnsi="Times New Roman"/>
                <w:sz w:val="26"/>
                <w:szCs w:val="26"/>
              </w:rPr>
              <w:t>2</w:t>
            </w:r>
          </w:p>
        </w:tc>
        <w:tc>
          <w:tcPr>
            <w:tcW w:w="1252" w:type="dxa"/>
            <w:vAlign w:val="center"/>
          </w:tcPr>
          <w:p w14:paraId="740225B4"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143,694</w:t>
            </w:r>
          </w:p>
        </w:tc>
        <w:tc>
          <w:tcPr>
            <w:tcW w:w="1552" w:type="dxa"/>
            <w:vAlign w:val="center"/>
          </w:tcPr>
          <w:p w14:paraId="116D6487"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478,98%</w:t>
            </w:r>
          </w:p>
        </w:tc>
        <w:tc>
          <w:tcPr>
            <w:tcW w:w="1140" w:type="dxa"/>
            <w:vAlign w:val="center"/>
          </w:tcPr>
          <w:p w14:paraId="2CB64584"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27.964</w:t>
            </w:r>
          </w:p>
        </w:tc>
        <w:tc>
          <w:tcPr>
            <w:tcW w:w="1278" w:type="dxa"/>
            <w:vAlign w:val="center"/>
          </w:tcPr>
          <w:p w14:paraId="6795B4D0"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174,78%</w:t>
            </w:r>
          </w:p>
        </w:tc>
      </w:tr>
      <w:tr w:rsidR="00BC3113" w:rsidRPr="00BC3113" w14:paraId="59B2B443" w14:textId="77777777" w:rsidTr="000F4F07">
        <w:tc>
          <w:tcPr>
            <w:tcW w:w="687" w:type="dxa"/>
            <w:vAlign w:val="center"/>
          </w:tcPr>
          <w:p w14:paraId="2D3FF84F" w14:textId="77777777" w:rsidR="00EF21B9" w:rsidRPr="00BC3113" w:rsidRDefault="00EF21B9" w:rsidP="00EF21B9">
            <w:pPr>
              <w:spacing w:before="120" w:after="120" w:line="340" w:lineRule="exact"/>
              <w:jc w:val="center"/>
              <w:rPr>
                <w:rFonts w:ascii="Times New Roman" w:hAnsi="Times New Roman"/>
                <w:sz w:val="26"/>
                <w:szCs w:val="26"/>
                <w:lang w:val="nl-NL"/>
              </w:rPr>
            </w:pPr>
            <w:r w:rsidRPr="00BC3113">
              <w:rPr>
                <w:rFonts w:ascii="Times New Roman" w:hAnsi="Times New Roman"/>
                <w:sz w:val="26"/>
                <w:szCs w:val="26"/>
                <w:lang w:val="nl-NL"/>
              </w:rPr>
              <w:t>25</w:t>
            </w:r>
          </w:p>
        </w:tc>
        <w:tc>
          <w:tcPr>
            <w:tcW w:w="1627" w:type="dxa"/>
            <w:vAlign w:val="center"/>
          </w:tcPr>
          <w:p w14:paraId="0A25C70B" w14:textId="77777777" w:rsidR="00EF21B9" w:rsidRPr="00BC3113" w:rsidRDefault="00EF21B9" w:rsidP="00EF21B9">
            <w:pPr>
              <w:spacing w:before="120" w:after="120"/>
              <w:rPr>
                <w:rFonts w:ascii="Times New Roman" w:hAnsi="Times New Roman"/>
                <w:sz w:val="26"/>
                <w:szCs w:val="26"/>
              </w:rPr>
            </w:pPr>
            <w:r w:rsidRPr="00BC3113">
              <w:rPr>
                <w:rFonts w:ascii="Times New Roman" w:hAnsi="Times New Roman"/>
                <w:sz w:val="26"/>
                <w:szCs w:val="26"/>
              </w:rPr>
              <w:t>Xã Thường Tân</w:t>
            </w:r>
          </w:p>
        </w:tc>
        <w:tc>
          <w:tcPr>
            <w:tcW w:w="6789" w:type="dxa"/>
            <w:vAlign w:val="center"/>
          </w:tcPr>
          <w:p w14:paraId="6651AA64" w14:textId="77777777" w:rsidR="00EF21B9" w:rsidRPr="00BC3113" w:rsidRDefault="00EF21B9" w:rsidP="00EF21B9">
            <w:pPr>
              <w:spacing w:before="120" w:after="120"/>
              <w:jc w:val="both"/>
              <w:rPr>
                <w:rFonts w:ascii="Times New Roman" w:hAnsi="Times New Roman"/>
                <w:sz w:val="26"/>
                <w:szCs w:val="26"/>
              </w:rPr>
            </w:pPr>
            <w:r w:rsidRPr="00BC3113">
              <w:rPr>
                <w:rFonts w:ascii="Times New Roman" w:hAnsi="Times New Roman"/>
                <w:sz w:val="26"/>
                <w:szCs w:val="26"/>
              </w:rPr>
              <w:t>Sáp nhập các xã: Thường Tân, Lạc An, Hiếu Liêm và các ấp: 1, Giáp Lạc thuộc xã Tân Mỹ</w:t>
            </w:r>
          </w:p>
        </w:tc>
        <w:tc>
          <w:tcPr>
            <w:tcW w:w="988" w:type="dxa"/>
            <w:vAlign w:val="center"/>
          </w:tcPr>
          <w:p w14:paraId="66029D69" w14:textId="77777777" w:rsidR="00EF21B9" w:rsidRPr="00BC3113" w:rsidRDefault="00EF21B9" w:rsidP="00EF21B9">
            <w:pPr>
              <w:spacing w:before="120" w:after="120"/>
              <w:jc w:val="center"/>
              <w:rPr>
                <w:rFonts w:ascii="Times New Roman" w:hAnsi="Times New Roman"/>
                <w:sz w:val="26"/>
                <w:szCs w:val="26"/>
              </w:rPr>
            </w:pPr>
            <w:r w:rsidRPr="00BC3113">
              <w:rPr>
                <w:rFonts w:ascii="Times New Roman" w:hAnsi="Times New Roman"/>
                <w:sz w:val="26"/>
                <w:szCs w:val="26"/>
              </w:rPr>
              <w:t>2</w:t>
            </w:r>
          </w:p>
        </w:tc>
        <w:tc>
          <w:tcPr>
            <w:tcW w:w="1252" w:type="dxa"/>
            <w:vAlign w:val="center"/>
          </w:tcPr>
          <w:p w14:paraId="0D5DB23E"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120,697</w:t>
            </w:r>
          </w:p>
        </w:tc>
        <w:tc>
          <w:tcPr>
            <w:tcW w:w="1552" w:type="dxa"/>
            <w:vAlign w:val="center"/>
          </w:tcPr>
          <w:p w14:paraId="5E8BB9FB"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402,32%</w:t>
            </w:r>
          </w:p>
        </w:tc>
        <w:tc>
          <w:tcPr>
            <w:tcW w:w="1140" w:type="dxa"/>
            <w:vAlign w:val="center"/>
          </w:tcPr>
          <w:p w14:paraId="316ABAA3"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21.238</w:t>
            </w:r>
          </w:p>
        </w:tc>
        <w:tc>
          <w:tcPr>
            <w:tcW w:w="1278" w:type="dxa"/>
            <w:vAlign w:val="center"/>
          </w:tcPr>
          <w:p w14:paraId="6686BAA2"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132,74%</w:t>
            </w:r>
          </w:p>
        </w:tc>
      </w:tr>
      <w:tr w:rsidR="00BC3113" w:rsidRPr="00BC3113" w14:paraId="7D6846DD" w14:textId="77777777" w:rsidTr="000F4F07">
        <w:tc>
          <w:tcPr>
            <w:tcW w:w="687" w:type="dxa"/>
            <w:vAlign w:val="center"/>
          </w:tcPr>
          <w:p w14:paraId="37BA5F42" w14:textId="77777777" w:rsidR="00EF21B9" w:rsidRPr="00BC3113" w:rsidRDefault="00EF21B9" w:rsidP="00EF21B9">
            <w:pPr>
              <w:spacing w:before="120" w:after="120" w:line="340" w:lineRule="exact"/>
              <w:jc w:val="center"/>
              <w:rPr>
                <w:rFonts w:ascii="Times New Roman" w:hAnsi="Times New Roman"/>
                <w:sz w:val="26"/>
                <w:szCs w:val="26"/>
                <w:lang w:val="nl-NL"/>
              </w:rPr>
            </w:pPr>
            <w:r w:rsidRPr="00BC3113">
              <w:rPr>
                <w:rFonts w:ascii="Times New Roman" w:hAnsi="Times New Roman"/>
                <w:sz w:val="26"/>
                <w:szCs w:val="26"/>
                <w:lang w:val="nl-NL"/>
              </w:rPr>
              <w:t>26</w:t>
            </w:r>
          </w:p>
        </w:tc>
        <w:tc>
          <w:tcPr>
            <w:tcW w:w="1627" w:type="dxa"/>
            <w:vAlign w:val="center"/>
          </w:tcPr>
          <w:p w14:paraId="03E5368E" w14:textId="77777777" w:rsidR="00EF21B9" w:rsidRPr="00BC3113" w:rsidRDefault="00EF21B9" w:rsidP="00EF21B9">
            <w:pPr>
              <w:spacing w:before="120" w:after="120"/>
              <w:rPr>
                <w:rFonts w:ascii="Times New Roman" w:hAnsi="Times New Roman"/>
                <w:sz w:val="26"/>
                <w:szCs w:val="26"/>
              </w:rPr>
            </w:pPr>
            <w:r w:rsidRPr="00BC3113">
              <w:rPr>
                <w:rFonts w:ascii="Times New Roman" w:hAnsi="Times New Roman"/>
                <w:sz w:val="26"/>
                <w:szCs w:val="26"/>
              </w:rPr>
              <w:t>Xã An Long</w:t>
            </w:r>
          </w:p>
        </w:tc>
        <w:tc>
          <w:tcPr>
            <w:tcW w:w="6789" w:type="dxa"/>
            <w:vAlign w:val="center"/>
          </w:tcPr>
          <w:p w14:paraId="0B6A9552" w14:textId="77777777" w:rsidR="00EF21B9" w:rsidRPr="00BC3113" w:rsidRDefault="00EF21B9" w:rsidP="00EF21B9">
            <w:pPr>
              <w:spacing w:before="120" w:after="120"/>
              <w:jc w:val="both"/>
              <w:rPr>
                <w:rFonts w:ascii="Times New Roman" w:hAnsi="Times New Roman"/>
                <w:sz w:val="26"/>
                <w:szCs w:val="26"/>
              </w:rPr>
            </w:pPr>
            <w:r w:rsidRPr="00BC3113">
              <w:rPr>
                <w:rFonts w:ascii="Times New Roman" w:hAnsi="Times New Roman"/>
                <w:sz w:val="26"/>
                <w:szCs w:val="26"/>
              </w:rPr>
              <w:t>Sáp nhập các xã: An Linh, An Long, Tân Long</w:t>
            </w:r>
          </w:p>
        </w:tc>
        <w:tc>
          <w:tcPr>
            <w:tcW w:w="988" w:type="dxa"/>
            <w:vAlign w:val="center"/>
          </w:tcPr>
          <w:p w14:paraId="12EF12F4" w14:textId="77777777" w:rsidR="00EF21B9" w:rsidRPr="00BC3113" w:rsidRDefault="00EF21B9" w:rsidP="00EF21B9">
            <w:pPr>
              <w:spacing w:before="120" w:after="120"/>
              <w:jc w:val="center"/>
              <w:rPr>
                <w:rFonts w:ascii="Times New Roman" w:hAnsi="Times New Roman"/>
                <w:sz w:val="26"/>
                <w:szCs w:val="26"/>
              </w:rPr>
            </w:pPr>
            <w:r w:rsidRPr="00BC3113">
              <w:rPr>
                <w:rFonts w:ascii="Times New Roman" w:hAnsi="Times New Roman"/>
                <w:sz w:val="26"/>
                <w:szCs w:val="26"/>
              </w:rPr>
              <w:t>2</w:t>
            </w:r>
          </w:p>
        </w:tc>
        <w:tc>
          <w:tcPr>
            <w:tcW w:w="1252" w:type="dxa"/>
            <w:vAlign w:val="center"/>
          </w:tcPr>
          <w:p w14:paraId="78B6DBE6"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100,045</w:t>
            </w:r>
          </w:p>
        </w:tc>
        <w:tc>
          <w:tcPr>
            <w:tcW w:w="1552" w:type="dxa"/>
            <w:vAlign w:val="center"/>
          </w:tcPr>
          <w:p w14:paraId="1A1F0EC7"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333,48%</w:t>
            </w:r>
          </w:p>
        </w:tc>
        <w:tc>
          <w:tcPr>
            <w:tcW w:w="1140" w:type="dxa"/>
            <w:vAlign w:val="center"/>
          </w:tcPr>
          <w:p w14:paraId="3486A476"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17.906</w:t>
            </w:r>
          </w:p>
        </w:tc>
        <w:tc>
          <w:tcPr>
            <w:tcW w:w="1278" w:type="dxa"/>
            <w:vAlign w:val="center"/>
          </w:tcPr>
          <w:p w14:paraId="2C60173D"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111,91%</w:t>
            </w:r>
          </w:p>
        </w:tc>
      </w:tr>
      <w:tr w:rsidR="00BC3113" w:rsidRPr="00BC3113" w14:paraId="1CEF0471" w14:textId="77777777" w:rsidTr="000F4F07">
        <w:tc>
          <w:tcPr>
            <w:tcW w:w="687" w:type="dxa"/>
            <w:vAlign w:val="center"/>
          </w:tcPr>
          <w:p w14:paraId="247385F9" w14:textId="77777777" w:rsidR="00EF21B9" w:rsidRPr="00BC3113" w:rsidRDefault="00EF21B9" w:rsidP="00EF21B9">
            <w:pPr>
              <w:spacing w:before="120" w:after="120" w:line="340" w:lineRule="exact"/>
              <w:jc w:val="center"/>
              <w:rPr>
                <w:rFonts w:ascii="Times New Roman" w:hAnsi="Times New Roman"/>
                <w:sz w:val="26"/>
                <w:szCs w:val="26"/>
                <w:lang w:val="nl-NL"/>
              </w:rPr>
            </w:pPr>
            <w:r w:rsidRPr="00BC3113">
              <w:rPr>
                <w:rFonts w:ascii="Times New Roman" w:hAnsi="Times New Roman"/>
                <w:sz w:val="26"/>
                <w:szCs w:val="26"/>
                <w:lang w:val="nl-NL"/>
              </w:rPr>
              <w:t>27</w:t>
            </w:r>
          </w:p>
        </w:tc>
        <w:tc>
          <w:tcPr>
            <w:tcW w:w="1627" w:type="dxa"/>
            <w:vAlign w:val="center"/>
          </w:tcPr>
          <w:p w14:paraId="7EE75454" w14:textId="77777777" w:rsidR="00EF21B9" w:rsidRPr="00BC3113" w:rsidRDefault="00EF21B9" w:rsidP="00EF21B9">
            <w:pPr>
              <w:spacing w:before="120" w:after="120"/>
              <w:rPr>
                <w:rFonts w:ascii="Times New Roman" w:hAnsi="Times New Roman"/>
                <w:sz w:val="26"/>
                <w:szCs w:val="26"/>
              </w:rPr>
            </w:pPr>
            <w:r w:rsidRPr="00BC3113">
              <w:rPr>
                <w:rFonts w:ascii="Times New Roman" w:hAnsi="Times New Roman"/>
                <w:sz w:val="26"/>
                <w:szCs w:val="26"/>
              </w:rPr>
              <w:t>Xã Phước Thành</w:t>
            </w:r>
          </w:p>
        </w:tc>
        <w:tc>
          <w:tcPr>
            <w:tcW w:w="6789" w:type="dxa"/>
            <w:vAlign w:val="center"/>
          </w:tcPr>
          <w:p w14:paraId="0B9B2789" w14:textId="77777777" w:rsidR="00EF21B9" w:rsidRPr="00BC3113" w:rsidRDefault="00EF21B9" w:rsidP="00EF21B9">
            <w:pPr>
              <w:spacing w:before="120" w:after="120"/>
              <w:jc w:val="both"/>
              <w:rPr>
                <w:rFonts w:ascii="Times New Roman" w:hAnsi="Times New Roman"/>
                <w:sz w:val="26"/>
                <w:szCs w:val="26"/>
              </w:rPr>
            </w:pPr>
            <w:r w:rsidRPr="00BC3113">
              <w:rPr>
                <w:rFonts w:ascii="Times New Roman" w:hAnsi="Times New Roman"/>
                <w:sz w:val="26"/>
                <w:szCs w:val="26"/>
              </w:rPr>
              <w:t>Sáp nhập các xã: An Thái, Phước Sang, Tân Hiệp</w:t>
            </w:r>
          </w:p>
        </w:tc>
        <w:tc>
          <w:tcPr>
            <w:tcW w:w="988" w:type="dxa"/>
            <w:vAlign w:val="center"/>
          </w:tcPr>
          <w:p w14:paraId="5A48608D" w14:textId="77777777" w:rsidR="00EF21B9" w:rsidRPr="00BC3113" w:rsidRDefault="00EF21B9" w:rsidP="00EF21B9">
            <w:pPr>
              <w:spacing w:before="120" w:after="120"/>
              <w:jc w:val="center"/>
              <w:rPr>
                <w:rFonts w:ascii="Times New Roman" w:hAnsi="Times New Roman"/>
                <w:sz w:val="26"/>
                <w:szCs w:val="26"/>
              </w:rPr>
            </w:pPr>
            <w:r w:rsidRPr="00BC3113">
              <w:rPr>
                <w:rFonts w:ascii="Times New Roman" w:hAnsi="Times New Roman"/>
                <w:sz w:val="26"/>
                <w:szCs w:val="26"/>
              </w:rPr>
              <w:t>2</w:t>
            </w:r>
          </w:p>
        </w:tc>
        <w:tc>
          <w:tcPr>
            <w:tcW w:w="1252" w:type="dxa"/>
            <w:vAlign w:val="center"/>
          </w:tcPr>
          <w:p w14:paraId="25ACDA64"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123,494</w:t>
            </w:r>
          </w:p>
        </w:tc>
        <w:tc>
          <w:tcPr>
            <w:tcW w:w="1552" w:type="dxa"/>
            <w:vAlign w:val="center"/>
          </w:tcPr>
          <w:p w14:paraId="7342E7A5"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411,65%</w:t>
            </w:r>
          </w:p>
        </w:tc>
        <w:tc>
          <w:tcPr>
            <w:tcW w:w="1140" w:type="dxa"/>
            <w:vAlign w:val="center"/>
          </w:tcPr>
          <w:p w14:paraId="68BDA36B"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15.803</w:t>
            </w:r>
          </w:p>
        </w:tc>
        <w:tc>
          <w:tcPr>
            <w:tcW w:w="1278" w:type="dxa"/>
            <w:vAlign w:val="center"/>
          </w:tcPr>
          <w:p w14:paraId="4E333116"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98,77%</w:t>
            </w:r>
          </w:p>
        </w:tc>
      </w:tr>
      <w:tr w:rsidR="00BC3113" w:rsidRPr="00BC3113" w14:paraId="15A51267" w14:textId="77777777" w:rsidTr="000F4F07">
        <w:tc>
          <w:tcPr>
            <w:tcW w:w="687" w:type="dxa"/>
            <w:vAlign w:val="center"/>
          </w:tcPr>
          <w:p w14:paraId="188A28A9" w14:textId="77777777" w:rsidR="00EF21B9" w:rsidRPr="00BC3113" w:rsidRDefault="00EF21B9" w:rsidP="00EF21B9">
            <w:pPr>
              <w:spacing w:before="120" w:after="120" w:line="340" w:lineRule="exact"/>
              <w:jc w:val="center"/>
              <w:rPr>
                <w:rFonts w:ascii="Times New Roman" w:hAnsi="Times New Roman"/>
                <w:sz w:val="26"/>
                <w:szCs w:val="26"/>
                <w:lang w:val="nl-NL"/>
              </w:rPr>
            </w:pPr>
            <w:r w:rsidRPr="00BC3113">
              <w:rPr>
                <w:rFonts w:ascii="Times New Roman" w:hAnsi="Times New Roman"/>
                <w:sz w:val="26"/>
                <w:szCs w:val="26"/>
                <w:lang w:val="nl-NL"/>
              </w:rPr>
              <w:t>28</w:t>
            </w:r>
          </w:p>
        </w:tc>
        <w:tc>
          <w:tcPr>
            <w:tcW w:w="1627" w:type="dxa"/>
            <w:vAlign w:val="center"/>
          </w:tcPr>
          <w:p w14:paraId="0746AB6C" w14:textId="77777777" w:rsidR="00EF21B9" w:rsidRPr="00BC3113" w:rsidRDefault="00EF21B9" w:rsidP="00EF21B9">
            <w:pPr>
              <w:spacing w:before="120" w:after="120"/>
              <w:rPr>
                <w:rFonts w:ascii="Times New Roman" w:hAnsi="Times New Roman"/>
                <w:sz w:val="26"/>
                <w:szCs w:val="26"/>
              </w:rPr>
            </w:pPr>
            <w:r w:rsidRPr="00BC3113">
              <w:rPr>
                <w:rFonts w:ascii="Times New Roman" w:hAnsi="Times New Roman"/>
                <w:sz w:val="26"/>
                <w:szCs w:val="26"/>
              </w:rPr>
              <w:t>Xã Phước Hòa</w:t>
            </w:r>
          </w:p>
        </w:tc>
        <w:tc>
          <w:tcPr>
            <w:tcW w:w="6789" w:type="dxa"/>
            <w:vAlign w:val="center"/>
          </w:tcPr>
          <w:p w14:paraId="3D2B0169" w14:textId="77777777" w:rsidR="00EF21B9" w:rsidRPr="00BC3113" w:rsidRDefault="00EF21B9" w:rsidP="00EF21B9">
            <w:pPr>
              <w:spacing w:before="120" w:after="120"/>
              <w:jc w:val="both"/>
              <w:rPr>
                <w:rFonts w:ascii="Times New Roman" w:hAnsi="Times New Roman"/>
                <w:sz w:val="26"/>
                <w:szCs w:val="26"/>
              </w:rPr>
            </w:pPr>
            <w:r w:rsidRPr="00BC3113">
              <w:rPr>
                <w:rFonts w:ascii="Times New Roman" w:hAnsi="Times New Roman"/>
                <w:sz w:val="26"/>
                <w:szCs w:val="26"/>
              </w:rPr>
              <w:t>Sáp nhập các xã: Vĩnh Hòa, Phước Hòa và các ấp: Cây Khô, Đuôi Chuột thuộc xã Tam Lập</w:t>
            </w:r>
          </w:p>
        </w:tc>
        <w:tc>
          <w:tcPr>
            <w:tcW w:w="988" w:type="dxa"/>
            <w:vAlign w:val="center"/>
          </w:tcPr>
          <w:p w14:paraId="35E1F54F" w14:textId="77777777" w:rsidR="00EF21B9" w:rsidRPr="00BC3113" w:rsidRDefault="00EF21B9" w:rsidP="00EF21B9">
            <w:pPr>
              <w:spacing w:before="120" w:after="120"/>
              <w:jc w:val="center"/>
              <w:rPr>
                <w:rFonts w:ascii="Times New Roman" w:hAnsi="Times New Roman"/>
                <w:sz w:val="26"/>
                <w:szCs w:val="26"/>
              </w:rPr>
            </w:pPr>
            <w:r w:rsidRPr="00BC3113">
              <w:rPr>
                <w:rFonts w:ascii="Times New Roman" w:hAnsi="Times New Roman"/>
                <w:sz w:val="26"/>
                <w:szCs w:val="26"/>
              </w:rPr>
              <w:t>2</w:t>
            </w:r>
          </w:p>
        </w:tc>
        <w:tc>
          <w:tcPr>
            <w:tcW w:w="1252" w:type="dxa"/>
            <w:vAlign w:val="center"/>
          </w:tcPr>
          <w:p w14:paraId="388C9B36"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128,067</w:t>
            </w:r>
          </w:p>
        </w:tc>
        <w:tc>
          <w:tcPr>
            <w:tcW w:w="1552" w:type="dxa"/>
            <w:vAlign w:val="center"/>
          </w:tcPr>
          <w:p w14:paraId="052B3359"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426,89%</w:t>
            </w:r>
          </w:p>
        </w:tc>
        <w:tc>
          <w:tcPr>
            <w:tcW w:w="1140" w:type="dxa"/>
            <w:vAlign w:val="center"/>
          </w:tcPr>
          <w:p w14:paraId="655D90CE"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42.470</w:t>
            </w:r>
          </w:p>
        </w:tc>
        <w:tc>
          <w:tcPr>
            <w:tcW w:w="1278" w:type="dxa"/>
            <w:vAlign w:val="center"/>
          </w:tcPr>
          <w:p w14:paraId="518926DF"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265,44%</w:t>
            </w:r>
          </w:p>
        </w:tc>
      </w:tr>
      <w:tr w:rsidR="00BC3113" w:rsidRPr="00BC3113" w14:paraId="2C1C3155" w14:textId="77777777" w:rsidTr="000F4F07">
        <w:tc>
          <w:tcPr>
            <w:tcW w:w="687" w:type="dxa"/>
            <w:vAlign w:val="center"/>
          </w:tcPr>
          <w:p w14:paraId="78BFC7A4" w14:textId="77777777" w:rsidR="00EF21B9" w:rsidRPr="00BC3113" w:rsidRDefault="00EF21B9" w:rsidP="00EF21B9">
            <w:pPr>
              <w:spacing w:before="120" w:after="120" w:line="340" w:lineRule="exact"/>
              <w:jc w:val="center"/>
              <w:rPr>
                <w:rFonts w:ascii="Times New Roman" w:hAnsi="Times New Roman"/>
                <w:sz w:val="26"/>
                <w:szCs w:val="26"/>
                <w:lang w:val="nl-NL"/>
              </w:rPr>
            </w:pPr>
            <w:r w:rsidRPr="00BC3113">
              <w:rPr>
                <w:rFonts w:ascii="Times New Roman" w:hAnsi="Times New Roman"/>
                <w:sz w:val="26"/>
                <w:szCs w:val="26"/>
                <w:lang w:val="nl-NL"/>
              </w:rPr>
              <w:t>29</w:t>
            </w:r>
          </w:p>
        </w:tc>
        <w:tc>
          <w:tcPr>
            <w:tcW w:w="1627" w:type="dxa"/>
            <w:vAlign w:val="center"/>
          </w:tcPr>
          <w:p w14:paraId="705AD0B1" w14:textId="77777777" w:rsidR="00EF21B9" w:rsidRPr="00BC3113" w:rsidRDefault="00EF21B9" w:rsidP="00EF21B9">
            <w:pPr>
              <w:spacing w:before="120" w:after="120"/>
              <w:rPr>
                <w:rFonts w:ascii="Times New Roman" w:hAnsi="Times New Roman"/>
                <w:sz w:val="26"/>
                <w:szCs w:val="26"/>
              </w:rPr>
            </w:pPr>
            <w:r w:rsidRPr="00BC3113">
              <w:rPr>
                <w:rFonts w:ascii="Times New Roman" w:hAnsi="Times New Roman"/>
                <w:sz w:val="26"/>
                <w:szCs w:val="26"/>
              </w:rPr>
              <w:t>Xã Phú Giáo</w:t>
            </w:r>
          </w:p>
        </w:tc>
        <w:tc>
          <w:tcPr>
            <w:tcW w:w="6789" w:type="dxa"/>
            <w:vAlign w:val="center"/>
          </w:tcPr>
          <w:p w14:paraId="670508B7" w14:textId="77777777" w:rsidR="00EF21B9" w:rsidRPr="00BC3113" w:rsidRDefault="00EF21B9" w:rsidP="00EF21B9">
            <w:pPr>
              <w:spacing w:before="120" w:after="120"/>
              <w:jc w:val="both"/>
              <w:rPr>
                <w:rFonts w:ascii="Times New Roman" w:hAnsi="Times New Roman"/>
                <w:sz w:val="26"/>
                <w:szCs w:val="26"/>
              </w:rPr>
            </w:pPr>
            <w:r w:rsidRPr="00BC3113">
              <w:rPr>
                <w:rFonts w:ascii="Times New Roman" w:hAnsi="Times New Roman"/>
                <w:sz w:val="26"/>
                <w:szCs w:val="26"/>
              </w:rPr>
              <w:t>Sáp nhập xã An Bình, thị trấn Phước Vĩnh và các ấp: Gia Biện, Đồng Tâm thuộc xã Tam Lập</w:t>
            </w:r>
          </w:p>
        </w:tc>
        <w:tc>
          <w:tcPr>
            <w:tcW w:w="988" w:type="dxa"/>
            <w:vAlign w:val="center"/>
          </w:tcPr>
          <w:p w14:paraId="472C3C68" w14:textId="77777777" w:rsidR="00EF21B9" w:rsidRPr="00BC3113" w:rsidRDefault="00EF21B9" w:rsidP="00EF21B9">
            <w:pPr>
              <w:spacing w:before="120" w:after="120"/>
              <w:jc w:val="center"/>
              <w:rPr>
                <w:rFonts w:ascii="Times New Roman" w:hAnsi="Times New Roman"/>
                <w:sz w:val="26"/>
                <w:szCs w:val="26"/>
              </w:rPr>
            </w:pPr>
            <w:r w:rsidRPr="00BC3113">
              <w:rPr>
                <w:rFonts w:ascii="Times New Roman" w:hAnsi="Times New Roman"/>
                <w:sz w:val="26"/>
                <w:szCs w:val="26"/>
              </w:rPr>
              <w:t>1</w:t>
            </w:r>
          </w:p>
        </w:tc>
        <w:tc>
          <w:tcPr>
            <w:tcW w:w="1252" w:type="dxa"/>
            <w:vAlign w:val="center"/>
          </w:tcPr>
          <w:p w14:paraId="07163927"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192,833</w:t>
            </w:r>
          </w:p>
        </w:tc>
        <w:tc>
          <w:tcPr>
            <w:tcW w:w="1552" w:type="dxa"/>
            <w:vAlign w:val="center"/>
          </w:tcPr>
          <w:p w14:paraId="7A9B38B3"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642,78%</w:t>
            </w:r>
          </w:p>
        </w:tc>
        <w:tc>
          <w:tcPr>
            <w:tcW w:w="1140" w:type="dxa"/>
            <w:vAlign w:val="center"/>
          </w:tcPr>
          <w:p w14:paraId="2FDB1953"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42.739</w:t>
            </w:r>
          </w:p>
        </w:tc>
        <w:tc>
          <w:tcPr>
            <w:tcW w:w="1278" w:type="dxa"/>
            <w:vAlign w:val="center"/>
          </w:tcPr>
          <w:p w14:paraId="03674705"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267,12%</w:t>
            </w:r>
          </w:p>
        </w:tc>
      </w:tr>
      <w:tr w:rsidR="00BC3113" w:rsidRPr="00BC3113" w14:paraId="5D216941" w14:textId="77777777" w:rsidTr="000F4F07">
        <w:tc>
          <w:tcPr>
            <w:tcW w:w="687" w:type="dxa"/>
            <w:vAlign w:val="center"/>
          </w:tcPr>
          <w:p w14:paraId="509D4B4A" w14:textId="77777777" w:rsidR="00EF21B9" w:rsidRPr="00BC3113" w:rsidRDefault="00EF21B9" w:rsidP="00EF21B9">
            <w:pPr>
              <w:spacing w:before="120" w:after="120" w:line="340" w:lineRule="exact"/>
              <w:jc w:val="center"/>
              <w:rPr>
                <w:rFonts w:ascii="Times New Roman" w:hAnsi="Times New Roman"/>
                <w:sz w:val="26"/>
                <w:szCs w:val="26"/>
                <w:lang w:val="nl-NL"/>
              </w:rPr>
            </w:pPr>
            <w:r w:rsidRPr="00BC3113">
              <w:rPr>
                <w:rFonts w:ascii="Times New Roman" w:hAnsi="Times New Roman"/>
                <w:sz w:val="26"/>
                <w:szCs w:val="26"/>
                <w:lang w:val="nl-NL"/>
              </w:rPr>
              <w:lastRenderedPageBreak/>
              <w:t>30</w:t>
            </w:r>
          </w:p>
        </w:tc>
        <w:tc>
          <w:tcPr>
            <w:tcW w:w="1627" w:type="dxa"/>
            <w:vAlign w:val="center"/>
          </w:tcPr>
          <w:p w14:paraId="3D5E45AD" w14:textId="77777777" w:rsidR="00EF21B9" w:rsidRPr="00BC3113" w:rsidRDefault="00EF21B9" w:rsidP="00EF21B9">
            <w:pPr>
              <w:spacing w:before="120" w:after="120"/>
              <w:rPr>
                <w:rFonts w:ascii="Times New Roman" w:hAnsi="Times New Roman"/>
                <w:sz w:val="26"/>
                <w:szCs w:val="26"/>
              </w:rPr>
            </w:pPr>
            <w:r w:rsidRPr="00BC3113">
              <w:rPr>
                <w:rFonts w:ascii="Times New Roman" w:hAnsi="Times New Roman"/>
                <w:sz w:val="26"/>
                <w:szCs w:val="26"/>
              </w:rPr>
              <w:t>Xã Trừ Văn Thố</w:t>
            </w:r>
          </w:p>
        </w:tc>
        <w:tc>
          <w:tcPr>
            <w:tcW w:w="6789" w:type="dxa"/>
            <w:vAlign w:val="center"/>
          </w:tcPr>
          <w:p w14:paraId="64A3D7FC" w14:textId="77777777" w:rsidR="00EF21B9" w:rsidRPr="00BC3113" w:rsidRDefault="00EF21B9" w:rsidP="00EF21B9">
            <w:pPr>
              <w:spacing w:before="120" w:after="120"/>
              <w:jc w:val="both"/>
              <w:rPr>
                <w:rFonts w:ascii="Times New Roman" w:hAnsi="Times New Roman"/>
                <w:sz w:val="26"/>
                <w:szCs w:val="26"/>
              </w:rPr>
            </w:pPr>
            <w:r w:rsidRPr="00BC3113">
              <w:rPr>
                <w:rFonts w:ascii="Times New Roman" w:hAnsi="Times New Roman"/>
                <w:sz w:val="26"/>
                <w:szCs w:val="26"/>
              </w:rPr>
              <w:t>Sáp nhập các xã: Trừ Văn Thố, Cây Trường II và khu phố Bàu Lòng thuộc thị trấn Lai Uyên</w:t>
            </w:r>
          </w:p>
        </w:tc>
        <w:tc>
          <w:tcPr>
            <w:tcW w:w="988" w:type="dxa"/>
            <w:vAlign w:val="center"/>
          </w:tcPr>
          <w:p w14:paraId="7CA1CC17" w14:textId="77777777" w:rsidR="00EF21B9" w:rsidRPr="00BC3113" w:rsidRDefault="00EF21B9" w:rsidP="00EF21B9">
            <w:pPr>
              <w:spacing w:before="120" w:after="120"/>
              <w:jc w:val="center"/>
              <w:rPr>
                <w:rFonts w:ascii="Times New Roman" w:hAnsi="Times New Roman"/>
                <w:sz w:val="26"/>
                <w:szCs w:val="26"/>
              </w:rPr>
            </w:pPr>
            <w:r w:rsidRPr="00BC3113">
              <w:rPr>
                <w:rFonts w:ascii="Times New Roman" w:hAnsi="Times New Roman"/>
                <w:sz w:val="26"/>
                <w:szCs w:val="26"/>
              </w:rPr>
              <w:t>1</w:t>
            </w:r>
          </w:p>
        </w:tc>
        <w:tc>
          <w:tcPr>
            <w:tcW w:w="1252" w:type="dxa"/>
            <w:vAlign w:val="center"/>
          </w:tcPr>
          <w:p w14:paraId="661F7D9F"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76,556</w:t>
            </w:r>
          </w:p>
        </w:tc>
        <w:tc>
          <w:tcPr>
            <w:tcW w:w="1552" w:type="dxa"/>
            <w:vAlign w:val="center"/>
          </w:tcPr>
          <w:p w14:paraId="612332EC"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255,19%</w:t>
            </w:r>
          </w:p>
        </w:tc>
        <w:tc>
          <w:tcPr>
            <w:tcW w:w="1140" w:type="dxa"/>
            <w:vAlign w:val="center"/>
          </w:tcPr>
          <w:p w14:paraId="1E6572BC"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24.533</w:t>
            </w:r>
          </w:p>
        </w:tc>
        <w:tc>
          <w:tcPr>
            <w:tcW w:w="1278" w:type="dxa"/>
            <w:vAlign w:val="center"/>
          </w:tcPr>
          <w:p w14:paraId="34EF5876"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153,33%</w:t>
            </w:r>
          </w:p>
        </w:tc>
      </w:tr>
      <w:tr w:rsidR="00BC3113" w:rsidRPr="00BC3113" w14:paraId="5FAE8790" w14:textId="77777777" w:rsidTr="000F4F07">
        <w:tc>
          <w:tcPr>
            <w:tcW w:w="687" w:type="dxa"/>
            <w:vAlign w:val="center"/>
          </w:tcPr>
          <w:p w14:paraId="65CFB9E7" w14:textId="77777777" w:rsidR="00EF21B9" w:rsidRPr="00BC3113" w:rsidRDefault="00EF21B9" w:rsidP="00EF21B9">
            <w:pPr>
              <w:spacing w:before="120" w:after="120" w:line="340" w:lineRule="exact"/>
              <w:jc w:val="center"/>
              <w:rPr>
                <w:rFonts w:ascii="Times New Roman" w:hAnsi="Times New Roman"/>
                <w:sz w:val="26"/>
                <w:szCs w:val="26"/>
                <w:lang w:val="nl-NL"/>
              </w:rPr>
            </w:pPr>
            <w:r w:rsidRPr="00BC3113">
              <w:rPr>
                <w:rFonts w:ascii="Times New Roman" w:hAnsi="Times New Roman"/>
                <w:sz w:val="26"/>
                <w:szCs w:val="26"/>
                <w:lang w:val="nl-NL"/>
              </w:rPr>
              <w:t>31</w:t>
            </w:r>
          </w:p>
        </w:tc>
        <w:tc>
          <w:tcPr>
            <w:tcW w:w="1627" w:type="dxa"/>
            <w:vAlign w:val="center"/>
          </w:tcPr>
          <w:p w14:paraId="6D1BC435" w14:textId="77777777" w:rsidR="00EF21B9" w:rsidRPr="00BC3113" w:rsidRDefault="00EF21B9" w:rsidP="00EF21B9">
            <w:pPr>
              <w:spacing w:before="120" w:after="120"/>
              <w:rPr>
                <w:rFonts w:ascii="Times New Roman" w:hAnsi="Times New Roman"/>
                <w:sz w:val="26"/>
                <w:szCs w:val="26"/>
              </w:rPr>
            </w:pPr>
            <w:r w:rsidRPr="00BC3113">
              <w:rPr>
                <w:rFonts w:ascii="Times New Roman" w:hAnsi="Times New Roman"/>
                <w:sz w:val="26"/>
                <w:szCs w:val="26"/>
              </w:rPr>
              <w:t>Xã Bàu Bàng</w:t>
            </w:r>
          </w:p>
        </w:tc>
        <w:tc>
          <w:tcPr>
            <w:tcW w:w="6789" w:type="dxa"/>
            <w:vAlign w:val="center"/>
          </w:tcPr>
          <w:p w14:paraId="5D4317AB" w14:textId="77777777" w:rsidR="00EF21B9" w:rsidRPr="00BC3113" w:rsidRDefault="00EF21B9" w:rsidP="00EF21B9">
            <w:pPr>
              <w:spacing w:before="120" w:after="120"/>
              <w:jc w:val="both"/>
              <w:rPr>
                <w:rFonts w:ascii="Times New Roman" w:hAnsi="Times New Roman"/>
                <w:sz w:val="26"/>
                <w:szCs w:val="26"/>
              </w:rPr>
            </w:pPr>
            <w:r w:rsidRPr="00BC3113">
              <w:rPr>
                <w:rFonts w:ascii="Times New Roman" w:hAnsi="Times New Roman"/>
                <w:sz w:val="26"/>
                <w:szCs w:val="26"/>
              </w:rPr>
              <w:t>Sáp nhập các khu phố: Bàu Bàng, Bàu Hốt, Đồng Sổ, Đồng Chèo, Xà Mách, Bến Lớn, Cây Sắn thuộc thị trấn Lai Uyên</w:t>
            </w:r>
          </w:p>
        </w:tc>
        <w:tc>
          <w:tcPr>
            <w:tcW w:w="988" w:type="dxa"/>
            <w:vAlign w:val="center"/>
          </w:tcPr>
          <w:p w14:paraId="71EFE30B" w14:textId="77777777" w:rsidR="00EF21B9" w:rsidRPr="00BC3113" w:rsidRDefault="00EF21B9" w:rsidP="00EF21B9">
            <w:pPr>
              <w:spacing w:before="120" w:after="120"/>
              <w:jc w:val="center"/>
              <w:rPr>
                <w:rFonts w:ascii="Times New Roman" w:hAnsi="Times New Roman"/>
                <w:sz w:val="26"/>
                <w:szCs w:val="26"/>
              </w:rPr>
            </w:pPr>
            <w:r w:rsidRPr="00BC3113">
              <w:rPr>
                <w:rFonts w:ascii="Times New Roman" w:hAnsi="Times New Roman"/>
                <w:sz w:val="26"/>
                <w:szCs w:val="26"/>
              </w:rPr>
              <w:t>0</w:t>
            </w:r>
          </w:p>
        </w:tc>
        <w:tc>
          <w:tcPr>
            <w:tcW w:w="1252" w:type="dxa"/>
            <w:vAlign w:val="center"/>
          </w:tcPr>
          <w:p w14:paraId="1AE61ABA"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84,089</w:t>
            </w:r>
          </w:p>
        </w:tc>
        <w:tc>
          <w:tcPr>
            <w:tcW w:w="1552" w:type="dxa"/>
            <w:vAlign w:val="center"/>
          </w:tcPr>
          <w:p w14:paraId="089C239F"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280,30%</w:t>
            </w:r>
          </w:p>
        </w:tc>
        <w:tc>
          <w:tcPr>
            <w:tcW w:w="1140" w:type="dxa"/>
            <w:vAlign w:val="center"/>
          </w:tcPr>
          <w:p w14:paraId="690F3A44"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42.219</w:t>
            </w:r>
          </w:p>
        </w:tc>
        <w:tc>
          <w:tcPr>
            <w:tcW w:w="1278" w:type="dxa"/>
            <w:vAlign w:val="center"/>
          </w:tcPr>
          <w:p w14:paraId="083B22B1"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263,87%</w:t>
            </w:r>
          </w:p>
        </w:tc>
      </w:tr>
      <w:tr w:rsidR="00BC3113" w:rsidRPr="00BC3113" w14:paraId="36F4735A" w14:textId="77777777" w:rsidTr="000F4F07">
        <w:tc>
          <w:tcPr>
            <w:tcW w:w="687" w:type="dxa"/>
            <w:vAlign w:val="center"/>
          </w:tcPr>
          <w:p w14:paraId="4593800B" w14:textId="77777777" w:rsidR="00EF21B9" w:rsidRPr="00BC3113" w:rsidRDefault="00EF21B9" w:rsidP="00EF21B9">
            <w:pPr>
              <w:spacing w:before="120" w:after="120" w:line="340" w:lineRule="exact"/>
              <w:jc w:val="center"/>
              <w:rPr>
                <w:rFonts w:ascii="Times New Roman" w:hAnsi="Times New Roman"/>
                <w:sz w:val="26"/>
                <w:szCs w:val="26"/>
                <w:lang w:val="nl-NL"/>
              </w:rPr>
            </w:pPr>
            <w:r w:rsidRPr="00BC3113">
              <w:rPr>
                <w:rFonts w:ascii="Times New Roman" w:hAnsi="Times New Roman"/>
                <w:sz w:val="26"/>
                <w:szCs w:val="26"/>
                <w:lang w:val="nl-NL"/>
              </w:rPr>
              <w:t>32</w:t>
            </w:r>
          </w:p>
        </w:tc>
        <w:tc>
          <w:tcPr>
            <w:tcW w:w="1627" w:type="dxa"/>
            <w:vAlign w:val="center"/>
          </w:tcPr>
          <w:p w14:paraId="46A412F1" w14:textId="77777777" w:rsidR="00EF21B9" w:rsidRPr="00BC3113" w:rsidRDefault="00EF21B9" w:rsidP="00EF21B9">
            <w:pPr>
              <w:spacing w:before="120" w:after="120"/>
              <w:rPr>
                <w:rFonts w:ascii="Times New Roman" w:hAnsi="Times New Roman"/>
                <w:sz w:val="26"/>
                <w:szCs w:val="26"/>
              </w:rPr>
            </w:pPr>
            <w:r w:rsidRPr="00BC3113">
              <w:rPr>
                <w:rFonts w:ascii="Times New Roman" w:hAnsi="Times New Roman"/>
                <w:sz w:val="26"/>
                <w:szCs w:val="26"/>
              </w:rPr>
              <w:t>Xã Minh Thạnh</w:t>
            </w:r>
          </w:p>
        </w:tc>
        <w:tc>
          <w:tcPr>
            <w:tcW w:w="6789" w:type="dxa"/>
            <w:vAlign w:val="center"/>
          </w:tcPr>
          <w:p w14:paraId="1F778570" w14:textId="77777777" w:rsidR="00EF21B9" w:rsidRPr="00BC3113" w:rsidRDefault="00EF21B9" w:rsidP="00EF21B9">
            <w:pPr>
              <w:spacing w:before="120" w:after="120"/>
              <w:jc w:val="both"/>
              <w:rPr>
                <w:rFonts w:ascii="Times New Roman" w:hAnsi="Times New Roman"/>
                <w:sz w:val="26"/>
                <w:szCs w:val="26"/>
              </w:rPr>
            </w:pPr>
            <w:r w:rsidRPr="00BC3113">
              <w:rPr>
                <w:rFonts w:ascii="Times New Roman" w:hAnsi="Times New Roman"/>
                <w:sz w:val="26"/>
                <w:szCs w:val="26"/>
              </w:rPr>
              <w:t>Sáp nhập xã Minh Hòa và các ấp: Tân Bình, Tân Thanh, Tân Phú, Tân Đức, Tân Tiến thuộc xã Minh Tân; Cây Liễu, Đồng Sơn, Đồng Bé, Lò Gạch, Tân Minh thuộc xã Minh Thạnh.</w:t>
            </w:r>
          </w:p>
        </w:tc>
        <w:tc>
          <w:tcPr>
            <w:tcW w:w="988" w:type="dxa"/>
            <w:vAlign w:val="center"/>
          </w:tcPr>
          <w:p w14:paraId="4746E404" w14:textId="77777777" w:rsidR="00EF21B9" w:rsidRPr="00BC3113" w:rsidRDefault="00EF21B9" w:rsidP="00EF21B9">
            <w:pPr>
              <w:spacing w:before="120" w:after="120"/>
              <w:jc w:val="center"/>
              <w:rPr>
                <w:rFonts w:ascii="Times New Roman" w:hAnsi="Times New Roman"/>
                <w:sz w:val="26"/>
                <w:szCs w:val="26"/>
              </w:rPr>
            </w:pPr>
            <w:r w:rsidRPr="00BC3113">
              <w:rPr>
                <w:rFonts w:ascii="Times New Roman" w:hAnsi="Times New Roman"/>
                <w:sz w:val="26"/>
                <w:szCs w:val="26"/>
              </w:rPr>
              <w:t>2</w:t>
            </w:r>
          </w:p>
        </w:tc>
        <w:tc>
          <w:tcPr>
            <w:tcW w:w="1252" w:type="dxa"/>
            <w:vAlign w:val="center"/>
          </w:tcPr>
          <w:p w14:paraId="05A64E7D"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159,059</w:t>
            </w:r>
          </w:p>
        </w:tc>
        <w:tc>
          <w:tcPr>
            <w:tcW w:w="1552" w:type="dxa"/>
            <w:vAlign w:val="center"/>
          </w:tcPr>
          <w:p w14:paraId="581DCD80"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530,20%</w:t>
            </w:r>
          </w:p>
        </w:tc>
        <w:tc>
          <w:tcPr>
            <w:tcW w:w="1140" w:type="dxa"/>
            <w:vAlign w:val="center"/>
          </w:tcPr>
          <w:p w14:paraId="0A619B45"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24.215</w:t>
            </w:r>
          </w:p>
        </w:tc>
        <w:tc>
          <w:tcPr>
            <w:tcW w:w="1278" w:type="dxa"/>
            <w:vAlign w:val="center"/>
          </w:tcPr>
          <w:p w14:paraId="5D8E4B87"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151,34%</w:t>
            </w:r>
          </w:p>
        </w:tc>
      </w:tr>
      <w:tr w:rsidR="00BC3113" w:rsidRPr="00BC3113" w14:paraId="46ABC912" w14:textId="77777777" w:rsidTr="000F4F07">
        <w:tc>
          <w:tcPr>
            <w:tcW w:w="687" w:type="dxa"/>
            <w:vAlign w:val="center"/>
          </w:tcPr>
          <w:p w14:paraId="5AFA2075" w14:textId="77777777" w:rsidR="00EF21B9" w:rsidRPr="00BC3113" w:rsidRDefault="00EF21B9" w:rsidP="00EF21B9">
            <w:pPr>
              <w:spacing w:before="120" w:after="120" w:line="340" w:lineRule="exact"/>
              <w:jc w:val="center"/>
              <w:rPr>
                <w:rFonts w:ascii="Times New Roman" w:hAnsi="Times New Roman"/>
                <w:sz w:val="26"/>
                <w:szCs w:val="26"/>
                <w:lang w:val="nl-NL"/>
              </w:rPr>
            </w:pPr>
            <w:r w:rsidRPr="00BC3113">
              <w:rPr>
                <w:rFonts w:ascii="Times New Roman" w:hAnsi="Times New Roman"/>
                <w:sz w:val="26"/>
                <w:szCs w:val="26"/>
                <w:lang w:val="nl-NL"/>
              </w:rPr>
              <w:t>33</w:t>
            </w:r>
          </w:p>
        </w:tc>
        <w:tc>
          <w:tcPr>
            <w:tcW w:w="1627" w:type="dxa"/>
            <w:vAlign w:val="center"/>
          </w:tcPr>
          <w:p w14:paraId="48BBFD66" w14:textId="77777777" w:rsidR="00EF21B9" w:rsidRPr="00BC3113" w:rsidRDefault="00EF21B9" w:rsidP="00EF21B9">
            <w:pPr>
              <w:spacing w:before="120" w:after="120"/>
              <w:rPr>
                <w:rFonts w:ascii="Times New Roman" w:hAnsi="Times New Roman"/>
                <w:sz w:val="26"/>
                <w:szCs w:val="26"/>
              </w:rPr>
            </w:pPr>
            <w:r w:rsidRPr="00BC3113">
              <w:rPr>
                <w:rFonts w:ascii="Times New Roman" w:hAnsi="Times New Roman"/>
                <w:sz w:val="26"/>
                <w:szCs w:val="26"/>
              </w:rPr>
              <w:t>Xã Long Hòa</w:t>
            </w:r>
          </w:p>
        </w:tc>
        <w:tc>
          <w:tcPr>
            <w:tcW w:w="6789" w:type="dxa"/>
            <w:vAlign w:val="center"/>
          </w:tcPr>
          <w:p w14:paraId="6EF5042C" w14:textId="77777777" w:rsidR="00EF21B9" w:rsidRPr="00BC3113" w:rsidRDefault="00EF21B9" w:rsidP="00EF21B9">
            <w:pPr>
              <w:spacing w:before="120" w:after="120"/>
              <w:jc w:val="both"/>
              <w:rPr>
                <w:rFonts w:ascii="Times New Roman" w:hAnsi="Times New Roman"/>
                <w:sz w:val="26"/>
                <w:szCs w:val="26"/>
              </w:rPr>
            </w:pPr>
            <w:r w:rsidRPr="00BC3113">
              <w:rPr>
                <w:rFonts w:ascii="Times New Roman" w:hAnsi="Times New Roman"/>
                <w:sz w:val="26"/>
                <w:szCs w:val="26"/>
              </w:rPr>
              <w:t>Sáp nhập các xã: Long Tân, Long Hòa và các ấp: Tân Định thuộc xã Minh Tân; Căm Xe, Cần Đôn thuộc xã Minh Thạnh.</w:t>
            </w:r>
          </w:p>
        </w:tc>
        <w:tc>
          <w:tcPr>
            <w:tcW w:w="988" w:type="dxa"/>
            <w:vAlign w:val="center"/>
          </w:tcPr>
          <w:p w14:paraId="48AE0F2F" w14:textId="77777777" w:rsidR="00EF21B9" w:rsidRPr="00BC3113" w:rsidRDefault="00EF21B9" w:rsidP="00EF21B9">
            <w:pPr>
              <w:spacing w:before="120" w:after="120"/>
              <w:jc w:val="center"/>
              <w:rPr>
                <w:rFonts w:ascii="Times New Roman" w:hAnsi="Times New Roman"/>
                <w:sz w:val="26"/>
                <w:szCs w:val="26"/>
              </w:rPr>
            </w:pPr>
            <w:r w:rsidRPr="00BC3113">
              <w:rPr>
                <w:rFonts w:ascii="Times New Roman" w:hAnsi="Times New Roman"/>
                <w:sz w:val="26"/>
                <w:szCs w:val="26"/>
              </w:rPr>
              <w:t>1</w:t>
            </w:r>
          </w:p>
        </w:tc>
        <w:tc>
          <w:tcPr>
            <w:tcW w:w="1252" w:type="dxa"/>
            <w:vAlign w:val="center"/>
          </w:tcPr>
          <w:p w14:paraId="58895A03"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166,756</w:t>
            </w:r>
          </w:p>
        </w:tc>
        <w:tc>
          <w:tcPr>
            <w:tcW w:w="1552" w:type="dxa"/>
            <w:vAlign w:val="center"/>
          </w:tcPr>
          <w:p w14:paraId="284EFA0F"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555,85%</w:t>
            </w:r>
          </w:p>
        </w:tc>
        <w:tc>
          <w:tcPr>
            <w:tcW w:w="1140" w:type="dxa"/>
            <w:vAlign w:val="center"/>
          </w:tcPr>
          <w:p w14:paraId="78DBEA89"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25.215</w:t>
            </w:r>
          </w:p>
        </w:tc>
        <w:tc>
          <w:tcPr>
            <w:tcW w:w="1278" w:type="dxa"/>
            <w:vAlign w:val="center"/>
          </w:tcPr>
          <w:p w14:paraId="27C188DA"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157,59%</w:t>
            </w:r>
          </w:p>
        </w:tc>
      </w:tr>
      <w:tr w:rsidR="00BC3113" w:rsidRPr="00BC3113" w14:paraId="7FD205F2" w14:textId="77777777" w:rsidTr="000F4F07">
        <w:tc>
          <w:tcPr>
            <w:tcW w:w="687" w:type="dxa"/>
            <w:vAlign w:val="center"/>
          </w:tcPr>
          <w:p w14:paraId="474D8205" w14:textId="77777777" w:rsidR="00EF21B9" w:rsidRPr="00BC3113" w:rsidRDefault="00EF21B9" w:rsidP="00EF21B9">
            <w:pPr>
              <w:spacing w:before="120" w:after="120" w:line="340" w:lineRule="exact"/>
              <w:jc w:val="center"/>
              <w:rPr>
                <w:rFonts w:ascii="Times New Roman" w:hAnsi="Times New Roman"/>
                <w:sz w:val="26"/>
                <w:szCs w:val="26"/>
                <w:lang w:val="nl-NL"/>
              </w:rPr>
            </w:pPr>
            <w:r w:rsidRPr="00BC3113">
              <w:rPr>
                <w:rFonts w:ascii="Times New Roman" w:hAnsi="Times New Roman"/>
                <w:sz w:val="26"/>
                <w:szCs w:val="26"/>
                <w:lang w:val="nl-NL"/>
              </w:rPr>
              <w:t>34</w:t>
            </w:r>
          </w:p>
        </w:tc>
        <w:tc>
          <w:tcPr>
            <w:tcW w:w="1627" w:type="dxa"/>
            <w:vAlign w:val="center"/>
          </w:tcPr>
          <w:p w14:paraId="0381C26D" w14:textId="77777777" w:rsidR="00EF21B9" w:rsidRPr="00BC3113" w:rsidRDefault="00EF21B9" w:rsidP="00EF21B9">
            <w:pPr>
              <w:spacing w:before="120" w:after="120"/>
              <w:rPr>
                <w:rFonts w:ascii="Times New Roman" w:hAnsi="Times New Roman"/>
                <w:sz w:val="26"/>
                <w:szCs w:val="26"/>
              </w:rPr>
            </w:pPr>
            <w:r w:rsidRPr="00BC3113">
              <w:rPr>
                <w:rFonts w:ascii="Times New Roman" w:hAnsi="Times New Roman"/>
                <w:sz w:val="26"/>
                <w:szCs w:val="26"/>
              </w:rPr>
              <w:t>Xã Dầu Tiếng</w:t>
            </w:r>
          </w:p>
        </w:tc>
        <w:tc>
          <w:tcPr>
            <w:tcW w:w="6789" w:type="dxa"/>
            <w:vAlign w:val="center"/>
          </w:tcPr>
          <w:p w14:paraId="240C8373" w14:textId="77777777" w:rsidR="00EF21B9" w:rsidRPr="00BC3113" w:rsidRDefault="00EF21B9" w:rsidP="00EF21B9">
            <w:pPr>
              <w:spacing w:before="120" w:after="120"/>
              <w:jc w:val="both"/>
              <w:rPr>
                <w:rFonts w:ascii="Times New Roman" w:hAnsi="Times New Roman"/>
                <w:sz w:val="26"/>
                <w:szCs w:val="26"/>
              </w:rPr>
            </w:pPr>
            <w:r w:rsidRPr="00BC3113">
              <w:rPr>
                <w:rFonts w:ascii="Times New Roman" w:hAnsi="Times New Roman"/>
                <w:sz w:val="26"/>
                <w:szCs w:val="26"/>
              </w:rPr>
              <w:t>Sáp nhập các xã: Định An, Định Thành, thị trấn Dầu Tiếng và các ấp: Định Lộc, Hiệp Thọ, Hiệp Lộc, Hiệp Phước thuộc xã Định Hiệp</w:t>
            </w:r>
          </w:p>
        </w:tc>
        <w:tc>
          <w:tcPr>
            <w:tcW w:w="988" w:type="dxa"/>
            <w:vAlign w:val="center"/>
          </w:tcPr>
          <w:p w14:paraId="0F1BA0EE" w14:textId="77777777" w:rsidR="00EF21B9" w:rsidRPr="00BC3113" w:rsidRDefault="00EF21B9" w:rsidP="00EF21B9">
            <w:pPr>
              <w:spacing w:before="120" w:after="120"/>
              <w:jc w:val="center"/>
              <w:rPr>
                <w:rFonts w:ascii="Times New Roman" w:hAnsi="Times New Roman"/>
                <w:sz w:val="26"/>
                <w:szCs w:val="26"/>
              </w:rPr>
            </w:pPr>
            <w:r w:rsidRPr="00BC3113">
              <w:rPr>
                <w:rFonts w:ascii="Times New Roman" w:hAnsi="Times New Roman"/>
                <w:sz w:val="26"/>
                <w:szCs w:val="26"/>
              </w:rPr>
              <w:t>2</w:t>
            </w:r>
          </w:p>
        </w:tc>
        <w:tc>
          <w:tcPr>
            <w:tcW w:w="1252" w:type="dxa"/>
            <w:vAlign w:val="center"/>
          </w:tcPr>
          <w:p w14:paraId="31F98F3F"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182,685</w:t>
            </w:r>
          </w:p>
        </w:tc>
        <w:tc>
          <w:tcPr>
            <w:tcW w:w="1552" w:type="dxa"/>
            <w:vAlign w:val="center"/>
          </w:tcPr>
          <w:p w14:paraId="4DF933FC"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608,95%</w:t>
            </w:r>
          </w:p>
        </w:tc>
        <w:tc>
          <w:tcPr>
            <w:tcW w:w="1140" w:type="dxa"/>
            <w:vAlign w:val="center"/>
          </w:tcPr>
          <w:p w14:paraId="6C4C2B0D"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39.056</w:t>
            </w:r>
          </w:p>
        </w:tc>
        <w:tc>
          <w:tcPr>
            <w:tcW w:w="1278" w:type="dxa"/>
            <w:vAlign w:val="center"/>
          </w:tcPr>
          <w:p w14:paraId="411C9020"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244,10%</w:t>
            </w:r>
          </w:p>
        </w:tc>
      </w:tr>
      <w:tr w:rsidR="00BC3113" w:rsidRPr="00BC3113" w14:paraId="5D8E7007" w14:textId="77777777" w:rsidTr="000F4F07">
        <w:tc>
          <w:tcPr>
            <w:tcW w:w="687" w:type="dxa"/>
            <w:vAlign w:val="center"/>
          </w:tcPr>
          <w:p w14:paraId="373B0B74" w14:textId="77777777" w:rsidR="00EF21B9" w:rsidRPr="00BC3113" w:rsidRDefault="00EF21B9" w:rsidP="00EF21B9">
            <w:pPr>
              <w:spacing w:before="120" w:after="120" w:line="340" w:lineRule="exact"/>
              <w:jc w:val="center"/>
              <w:rPr>
                <w:rFonts w:ascii="Times New Roman" w:hAnsi="Times New Roman"/>
                <w:sz w:val="26"/>
                <w:szCs w:val="26"/>
                <w:lang w:val="nl-NL"/>
              </w:rPr>
            </w:pPr>
            <w:r w:rsidRPr="00BC3113">
              <w:rPr>
                <w:rFonts w:ascii="Times New Roman" w:hAnsi="Times New Roman"/>
                <w:sz w:val="26"/>
                <w:szCs w:val="26"/>
                <w:lang w:val="nl-NL"/>
              </w:rPr>
              <w:t>35</w:t>
            </w:r>
          </w:p>
        </w:tc>
        <w:tc>
          <w:tcPr>
            <w:tcW w:w="1627" w:type="dxa"/>
            <w:vAlign w:val="center"/>
          </w:tcPr>
          <w:p w14:paraId="6F332267" w14:textId="77777777" w:rsidR="00EF21B9" w:rsidRPr="00BC3113" w:rsidRDefault="00EF21B9" w:rsidP="00EF21B9">
            <w:pPr>
              <w:spacing w:before="120" w:after="120"/>
              <w:rPr>
                <w:rFonts w:ascii="Times New Roman" w:hAnsi="Times New Roman"/>
                <w:sz w:val="26"/>
                <w:szCs w:val="26"/>
              </w:rPr>
            </w:pPr>
            <w:r w:rsidRPr="00BC3113">
              <w:rPr>
                <w:rFonts w:ascii="Times New Roman" w:hAnsi="Times New Roman"/>
                <w:sz w:val="26"/>
                <w:szCs w:val="26"/>
              </w:rPr>
              <w:t>Xã Thanh An</w:t>
            </w:r>
          </w:p>
        </w:tc>
        <w:tc>
          <w:tcPr>
            <w:tcW w:w="6789" w:type="dxa"/>
            <w:vAlign w:val="center"/>
          </w:tcPr>
          <w:p w14:paraId="17BBAB47" w14:textId="77777777" w:rsidR="00EF21B9" w:rsidRPr="00BC3113" w:rsidRDefault="00EF21B9" w:rsidP="00EF21B9">
            <w:pPr>
              <w:spacing w:before="120" w:after="120"/>
              <w:jc w:val="both"/>
              <w:rPr>
                <w:rFonts w:ascii="Times New Roman" w:hAnsi="Times New Roman"/>
                <w:sz w:val="26"/>
                <w:szCs w:val="26"/>
              </w:rPr>
            </w:pPr>
            <w:r w:rsidRPr="00BC3113">
              <w:rPr>
                <w:rFonts w:ascii="Times New Roman" w:hAnsi="Times New Roman"/>
                <w:sz w:val="26"/>
                <w:szCs w:val="26"/>
              </w:rPr>
              <w:t>Sáp nhập xã Thanh An và các ấp: Đường Long thuộc xã Thanh Tuyền; Định Phước, Đồng Trai, Định Thọ, Dáng Hương thuộc xã Định Hiệp; Bàu Khai, Chót Đồng, Phú Bình, Đất Đỏ, Hàng Nù thuộc xã An Lập.</w:t>
            </w:r>
          </w:p>
        </w:tc>
        <w:tc>
          <w:tcPr>
            <w:tcW w:w="988" w:type="dxa"/>
            <w:vAlign w:val="center"/>
          </w:tcPr>
          <w:p w14:paraId="15A67EF7" w14:textId="77777777" w:rsidR="00EF21B9" w:rsidRPr="00BC3113" w:rsidRDefault="00EF21B9" w:rsidP="00EF21B9">
            <w:pPr>
              <w:spacing w:before="120" w:after="120"/>
              <w:jc w:val="center"/>
              <w:rPr>
                <w:rFonts w:ascii="Times New Roman" w:hAnsi="Times New Roman"/>
                <w:sz w:val="26"/>
                <w:szCs w:val="26"/>
              </w:rPr>
            </w:pPr>
            <w:r w:rsidRPr="00BC3113">
              <w:rPr>
                <w:rFonts w:ascii="Times New Roman" w:hAnsi="Times New Roman"/>
                <w:sz w:val="26"/>
                <w:szCs w:val="26"/>
              </w:rPr>
              <w:t>2</w:t>
            </w:r>
          </w:p>
        </w:tc>
        <w:tc>
          <w:tcPr>
            <w:tcW w:w="1252" w:type="dxa"/>
            <w:vAlign w:val="center"/>
          </w:tcPr>
          <w:p w14:paraId="2F6177BD"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136,717</w:t>
            </w:r>
          </w:p>
        </w:tc>
        <w:tc>
          <w:tcPr>
            <w:tcW w:w="1552" w:type="dxa"/>
            <w:vAlign w:val="center"/>
          </w:tcPr>
          <w:p w14:paraId="493B555E"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455,72%</w:t>
            </w:r>
          </w:p>
        </w:tc>
        <w:tc>
          <w:tcPr>
            <w:tcW w:w="1140" w:type="dxa"/>
            <w:vAlign w:val="center"/>
          </w:tcPr>
          <w:p w14:paraId="0446CA79"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25.324</w:t>
            </w:r>
          </w:p>
        </w:tc>
        <w:tc>
          <w:tcPr>
            <w:tcW w:w="1278" w:type="dxa"/>
            <w:vAlign w:val="center"/>
          </w:tcPr>
          <w:p w14:paraId="2AD236D6" w14:textId="77777777" w:rsidR="00EF21B9" w:rsidRPr="00BC3113" w:rsidRDefault="00EF21B9" w:rsidP="00EF21B9">
            <w:pPr>
              <w:spacing w:before="120" w:after="120"/>
              <w:jc w:val="right"/>
              <w:rPr>
                <w:rFonts w:ascii="Times New Roman" w:hAnsi="Times New Roman"/>
                <w:sz w:val="26"/>
                <w:szCs w:val="26"/>
              </w:rPr>
            </w:pPr>
            <w:r w:rsidRPr="00BC3113">
              <w:rPr>
                <w:rFonts w:ascii="Times New Roman" w:hAnsi="Times New Roman"/>
                <w:sz w:val="26"/>
                <w:szCs w:val="26"/>
              </w:rPr>
              <w:t>158,28%</w:t>
            </w:r>
          </w:p>
        </w:tc>
      </w:tr>
      <w:tr w:rsidR="00BC3113" w:rsidRPr="00897E2F" w14:paraId="029A7E5F" w14:textId="77777777" w:rsidTr="00FD1877">
        <w:tc>
          <w:tcPr>
            <w:tcW w:w="687" w:type="dxa"/>
            <w:vAlign w:val="center"/>
          </w:tcPr>
          <w:p w14:paraId="3C6CB6E7" w14:textId="77777777" w:rsidR="00BE01FE" w:rsidRPr="00BC3113" w:rsidRDefault="00BE01FE" w:rsidP="002373CA">
            <w:pPr>
              <w:spacing w:line="340" w:lineRule="exact"/>
              <w:jc w:val="center"/>
              <w:rPr>
                <w:rFonts w:ascii="Times New Roman" w:hAnsi="Times New Roman"/>
                <w:b/>
                <w:sz w:val="26"/>
                <w:szCs w:val="26"/>
                <w:lang w:val="nl-NL"/>
              </w:rPr>
            </w:pPr>
            <w:r w:rsidRPr="00BC3113">
              <w:rPr>
                <w:rFonts w:ascii="Times New Roman" w:hAnsi="Times New Roman"/>
                <w:b/>
                <w:sz w:val="26"/>
                <w:szCs w:val="26"/>
                <w:lang w:val="nl-NL"/>
              </w:rPr>
              <w:t>III</w:t>
            </w:r>
          </w:p>
        </w:tc>
        <w:tc>
          <w:tcPr>
            <w:tcW w:w="14626" w:type="dxa"/>
            <w:gridSpan w:val="7"/>
            <w:vAlign w:val="center"/>
          </w:tcPr>
          <w:p w14:paraId="31B18726" w14:textId="77777777" w:rsidR="00BE01FE" w:rsidRPr="00BC3113" w:rsidRDefault="00BE01FE" w:rsidP="00BE01FE">
            <w:pPr>
              <w:rPr>
                <w:rFonts w:ascii="Times New Roman" w:hAnsi="Times New Roman"/>
                <w:b/>
                <w:sz w:val="26"/>
                <w:szCs w:val="26"/>
                <w:lang w:val="nl-NL"/>
              </w:rPr>
            </w:pPr>
            <w:r w:rsidRPr="00BC3113">
              <w:rPr>
                <w:rFonts w:ascii="Times New Roman" w:hAnsi="Times New Roman"/>
                <w:b/>
                <w:sz w:val="26"/>
                <w:szCs w:val="26"/>
                <w:lang w:val="nl-NL"/>
              </w:rPr>
              <w:t>THÀNH PHỐ HỒ CHÍ MINH</w:t>
            </w:r>
          </w:p>
        </w:tc>
      </w:tr>
      <w:tr w:rsidR="00BC3113" w:rsidRPr="00BC3113" w14:paraId="26996093" w14:textId="77777777" w:rsidTr="000F4F07">
        <w:tc>
          <w:tcPr>
            <w:tcW w:w="687" w:type="dxa"/>
            <w:vAlign w:val="center"/>
          </w:tcPr>
          <w:p w14:paraId="7BEEB383"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1</w:t>
            </w:r>
          </w:p>
        </w:tc>
        <w:tc>
          <w:tcPr>
            <w:tcW w:w="1627" w:type="dxa"/>
            <w:vAlign w:val="center"/>
          </w:tcPr>
          <w:p w14:paraId="0F69A0DB"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Phường Sài Gòn</w:t>
            </w:r>
          </w:p>
        </w:tc>
        <w:tc>
          <w:tcPr>
            <w:tcW w:w="6789" w:type="dxa"/>
            <w:vAlign w:val="bottom"/>
          </w:tcPr>
          <w:p w14:paraId="624CAA21"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rPr>
              <w:t>Nhập toàn bộ diện tích tự nhiên, quy mô dân số của phường Bến Nghé; một phần diện tích tự nhiên là 0,39 km</w:t>
            </w:r>
            <w:r w:rsidRPr="00BC3113">
              <w:rPr>
                <w:rFonts w:ascii="Times New Roman" w:hAnsi="Times New Roman"/>
                <w:sz w:val="26"/>
                <w:szCs w:val="26"/>
                <w:vertAlign w:val="superscript"/>
              </w:rPr>
              <w:t>2</w:t>
            </w:r>
            <w:r w:rsidRPr="00BC3113">
              <w:rPr>
                <w:rFonts w:ascii="Times New Roman" w:hAnsi="Times New Roman"/>
                <w:sz w:val="26"/>
                <w:szCs w:val="26"/>
              </w:rPr>
              <w:t>, quy mô dân số là 14.824 người của phường Đa Kao và một phần diện tích tự nhiên là 0,168 km</w:t>
            </w:r>
            <w:r w:rsidRPr="00BC3113">
              <w:rPr>
                <w:rFonts w:ascii="Times New Roman" w:hAnsi="Times New Roman"/>
                <w:sz w:val="26"/>
                <w:szCs w:val="26"/>
                <w:vertAlign w:val="superscript"/>
              </w:rPr>
              <w:t>2</w:t>
            </w:r>
            <w:r w:rsidRPr="00BC3113">
              <w:rPr>
                <w:rFonts w:ascii="Times New Roman" w:hAnsi="Times New Roman"/>
                <w:sz w:val="26"/>
                <w:szCs w:val="26"/>
              </w:rPr>
              <w:t>, quy mô dân số là 2.430 người của phường Nguyễn Thái Bình, Quận 1.</w:t>
            </w:r>
          </w:p>
        </w:tc>
        <w:tc>
          <w:tcPr>
            <w:tcW w:w="988" w:type="dxa"/>
            <w:vAlign w:val="center"/>
          </w:tcPr>
          <w:p w14:paraId="32279326"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1</w:t>
            </w:r>
          </w:p>
        </w:tc>
        <w:tc>
          <w:tcPr>
            <w:tcW w:w="1252" w:type="dxa"/>
            <w:vAlign w:val="center"/>
          </w:tcPr>
          <w:p w14:paraId="3344E682"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3,04</w:t>
            </w:r>
          </w:p>
        </w:tc>
        <w:tc>
          <w:tcPr>
            <w:tcW w:w="1552" w:type="dxa"/>
            <w:vAlign w:val="center"/>
          </w:tcPr>
          <w:p w14:paraId="754BCA90"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55,24%</w:t>
            </w:r>
          </w:p>
        </w:tc>
        <w:tc>
          <w:tcPr>
            <w:tcW w:w="1140" w:type="dxa"/>
            <w:vAlign w:val="center"/>
          </w:tcPr>
          <w:p w14:paraId="77A6DF22"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47.022</w:t>
            </w:r>
          </w:p>
        </w:tc>
        <w:tc>
          <w:tcPr>
            <w:tcW w:w="1278" w:type="dxa"/>
            <w:vAlign w:val="center"/>
          </w:tcPr>
          <w:p w14:paraId="57CB200C" w14:textId="7B42138C"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104,</w:t>
            </w:r>
            <w:r w:rsidR="003015FD" w:rsidRPr="00BC3113">
              <w:rPr>
                <w:rFonts w:ascii="Times New Roman" w:hAnsi="Times New Roman"/>
                <w:iCs/>
                <w:sz w:val="26"/>
                <w:szCs w:val="26"/>
              </w:rPr>
              <w:t>49</w:t>
            </w:r>
            <w:r w:rsidRPr="00BC3113">
              <w:rPr>
                <w:rFonts w:ascii="Times New Roman" w:hAnsi="Times New Roman"/>
                <w:iCs/>
                <w:sz w:val="26"/>
                <w:szCs w:val="26"/>
              </w:rPr>
              <w:t>%</w:t>
            </w:r>
          </w:p>
        </w:tc>
      </w:tr>
      <w:tr w:rsidR="00BC3113" w:rsidRPr="00BC3113" w14:paraId="5C4E0AEC" w14:textId="77777777" w:rsidTr="000F4F07">
        <w:tc>
          <w:tcPr>
            <w:tcW w:w="687" w:type="dxa"/>
            <w:vAlign w:val="center"/>
          </w:tcPr>
          <w:p w14:paraId="651AB6AD"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2</w:t>
            </w:r>
          </w:p>
        </w:tc>
        <w:tc>
          <w:tcPr>
            <w:tcW w:w="1627" w:type="dxa"/>
            <w:vAlign w:val="center"/>
          </w:tcPr>
          <w:p w14:paraId="4CDEEB6E"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Phường Tân Định</w:t>
            </w:r>
          </w:p>
        </w:tc>
        <w:tc>
          <w:tcPr>
            <w:tcW w:w="6789" w:type="dxa"/>
            <w:vAlign w:val="bottom"/>
          </w:tcPr>
          <w:p w14:paraId="1EFAB9F9"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rPr>
              <w:t>Nhập toàn bộ diện tích tự nhiên, quy mô dân số của phường Tân Định và một phần diện tích tự nhiên là 0,60 km</w:t>
            </w:r>
            <w:r w:rsidRPr="00BC3113">
              <w:rPr>
                <w:rFonts w:ascii="Times New Roman" w:hAnsi="Times New Roman"/>
                <w:sz w:val="26"/>
                <w:szCs w:val="26"/>
                <w:vertAlign w:val="superscript"/>
              </w:rPr>
              <w:t>2</w:t>
            </w:r>
            <w:r w:rsidRPr="00BC3113">
              <w:rPr>
                <w:rFonts w:ascii="Times New Roman" w:hAnsi="Times New Roman"/>
                <w:sz w:val="26"/>
                <w:szCs w:val="26"/>
              </w:rPr>
              <w:t>, quy mô dân số là 16.853 người của phường Đa Kao, Quận 1.</w:t>
            </w:r>
          </w:p>
        </w:tc>
        <w:tc>
          <w:tcPr>
            <w:tcW w:w="988" w:type="dxa"/>
            <w:vAlign w:val="center"/>
          </w:tcPr>
          <w:p w14:paraId="13BD4539"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1</w:t>
            </w:r>
          </w:p>
        </w:tc>
        <w:tc>
          <w:tcPr>
            <w:tcW w:w="1252" w:type="dxa"/>
            <w:vAlign w:val="center"/>
          </w:tcPr>
          <w:p w14:paraId="5F156549"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1,23</w:t>
            </w:r>
          </w:p>
        </w:tc>
        <w:tc>
          <w:tcPr>
            <w:tcW w:w="1552" w:type="dxa"/>
            <w:vAlign w:val="center"/>
          </w:tcPr>
          <w:p w14:paraId="52DB8998"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22,36%</w:t>
            </w:r>
          </w:p>
        </w:tc>
        <w:tc>
          <w:tcPr>
            <w:tcW w:w="1140" w:type="dxa"/>
            <w:vAlign w:val="center"/>
          </w:tcPr>
          <w:p w14:paraId="4B3A7185"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48.524</w:t>
            </w:r>
          </w:p>
        </w:tc>
        <w:tc>
          <w:tcPr>
            <w:tcW w:w="1278" w:type="dxa"/>
            <w:vAlign w:val="center"/>
          </w:tcPr>
          <w:p w14:paraId="1C21EB56"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107,83%</w:t>
            </w:r>
          </w:p>
        </w:tc>
      </w:tr>
      <w:tr w:rsidR="00BC3113" w:rsidRPr="00BC3113" w14:paraId="670CE355" w14:textId="77777777" w:rsidTr="000F4F07">
        <w:tc>
          <w:tcPr>
            <w:tcW w:w="687" w:type="dxa"/>
            <w:vAlign w:val="center"/>
          </w:tcPr>
          <w:p w14:paraId="3905E0EB"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3</w:t>
            </w:r>
          </w:p>
        </w:tc>
        <w:tc>
          <w:tcPr>
            <w:tcW w:w="1627" w:type="dxa"/>
            <w:vAlign w:val="center"/>
          </w:tcPr>
          <w:p w14:paraId="31926167"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Phường Bến Thành</w:t>
            </w:r>
          </w:p>
        </w:tc>
        <w:tc>
          <w:tcPr>
            <w:tcW w:w="6789" w:type="dxa"/>
            <w:vAlign w:val="bottom"/>
          </w:tcPr>
          <w:p w14:paraId="57AF7193"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rPr>
              <w:t>Nhập toàn bộ diện tích tự nhiên, quy mô dân số của phường Bến Thành, phường Phạm Ngũ Lão và một phần diện tích tự nhiên là 0</w:t>
            </w:r>
            <w:proofErr w:type="gramStart"/>
            <w:r w:rsidRPr="00BC3113">
              <w:rPr>
                <w:rFonts w:ascii="Times New Roman" w:hAnsi="Times New Roman"/>
                <w:sz w:val="26"/>
                <w:szCs w:val="26"/>
              </w:rPr>
              <w:t>,10</w:t>
            </w:r>
            <w:proofErr w:type="gramEnd"/>
            <w:r w:rsidRPr="00BC3113">
              <w:rPr>
                <w:rFonts w:ascii="Times New Roman" w:hAnsi="Times New Roman"/>
                <w:sz w:val="26"/>
                <w:szCs w:val="26"/>
              </w:rPr>
              <w:t xml:space="preserve"> km</w:t>
            </w:r>
            <w:r w:rsidRPr="00BC3113">
              <w:rPr>
                <w:rFonts w:ascii="Times New Roman" w:hAnsi="Times New Roman"/>
                <w:sz w:val="26"/>
                <w:szCs w:val="26"/>
                <w:vertAlign w:val="superscript"/>
              </w:rPr>
              <w:t>2</w:t>
            </w:r>
            <w:r w:rsidRPr="00BC3113">
              <w:rPr>
                <w:rFonts w:ascii="Times New Roman" w:hAnsi="Times New Roman"/>
                <w:sz w:val="26"/>
                <w:szCs w:val="26"/>
              </w:rPr>
              <w:t xml:space="preserve">, quy mô dân số là 4.813 người của phường </w:t>
            </w:r>
            <w:r w:rsidRPr="00BC3113">
              <w:rPr>
                <w:rFonts w:ascii="Times New Roman" w:hAnsi="Times New Roman"/>
                <w:sz w:val="26"/>
                <w:szCs w:val="26"/>
              </w:rPr>
              <w:lastRenderedPageBreak/>
              <w:t>Cầu Ông Lãnh và một phần diện tích tự nhiên là 0,32 km</w:t>
            </w:r>
            <w:r w:rsidRPr="00BC3113">
              <w:rPr>
                <w:rFonts w:ascii="Times New Roman" w:hAnsi="Times New Roman"/>
                <w:sz w:val="26"/>
                <w:szCs w:val="26"/>
                <w:vertAlign w:val="superscript"/>
              </w:rPr>
              <w:t>2</w:t>
            </w:r>
            <w:r w:rsidRPr="00BC3113">
              <w:rPr>
                <w:rFonts w:ascii="Times New Roman" w:hAnsi="Times New Roman"/>
                <w:sz w:val="26"/>
                <w:szCs w:val="26"/>
              </w:rPr>
              <w:t>, quy mô dân số là 17.389 người của phường Nguyễn Thái Bình, Quận 1.</w:t>
            </w:r>
          </w:p>
        </w:tc>
        <w:tc>
          <w:tcPr>
            <w:tcW w:w="988" w:type="dxa"/>
            <w:vAlign w:val="center"/>
          </w:tcPr>
          <w:p w14:paraId="00A50759"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lastRenderedPageBreak/>
              <w:t>2</w:t>
            </w:r>
          </w:p>
        </w:tc>
        <w:tc>
          <w:tcPr>
            <w:tcW w:w="1252" w:type="dxa"/>
            <w:vAlign w:val="center"/>
          </w:tcPr>
          <w:p w14:paraId="561786DF"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1,85</w:t>
            </w:r>
          </w:p>
        </w:tc>
        <w:tc>
          <w:tcPr>
            <w:tcW w:w="1552" w:type="dxa"/>
            <w:vAlign w:val="center"/>
          </w:tcPr>
          <w:p w14:paraId="5F9DF2ED"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33,67%</w:t>
            </w:r>
          </w:p>
        </w:tc>
        <w:tc>
          <w:tcPr>
            <w:tcW w:w="1140" w:type="dxa"/>
            <w:vAlign w:val="center"/>
          </w:tcPr>
          <w:p w14:paraId="497D5234"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71.785</w:t>
            </w:r>
          </w:p>
        </w:tc>
        <w:tc>
          <w:tcPr>
            <w:tcW w:w="1278" w:type="dxa"/>
            <w:vAlign w:val="center"/>
          </w:tcPr>
          <w:p w14:paraId="67C76224"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159,72%</w:t>
            </w:r>
          </w:p>
        </w:tc>
      </w:tr>
      <w:tr w:rsidR="00BC3113" w:rsidRPr="00BC3113" w14:paraId="7B255C2F" w14:textId="77777777" w:rsidTr="000F4F07">
        <w:tc>
          <w:tcPr>
            <w:tcW w:w="687" w:type="dxa"/>
            <w:vAlign w:val="center"/>
          </w:tcPr>
          <w:p w14:paraId="747A0F10"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lastRenderedPageBreak/>
              <w:t>4</w:t>
            </w:r>
          </w:p>
        </w:tc>
        <w:tc>
          <w:tcPr>
            <w:tcW w:w="1627" w:type="dxa"/>
            <w:vAlign w:val="center"/>
          </w:tcPr>
          <w:p w14:paraId="09A0DB31"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Phường Cầu Ông Lãnh</w:t>
            </w:r>
          </w:p>
        </w:tc>
        <w:tc>
          <w:tcPr>
            <w:tcW w:w="6789" w:type="dxa"/>
            <w:vAlign w:val="bottom"/>
          </w:tcPr>
          <w:p w14:paraId="7B059C5F"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rPr>
              <w:t>Nhập toàn bộ diện tích tự nhiên, quy mô dân số của phường Nguyễn Cư Trinh, phường Cầu Kho, phường Cô Giang và một phần diện tích tự nhiên là 0,13 km</w:t>
            </w:r>
            <w:r w:rsidRPr="00BC3113">
              <w:rPr>
                <w:rFonts w:ascii="Times New Roman" w:hAnsi="Times New Roman"/>
                <w:sz w:val="26"/>
                <w:szCs w:val="26"/>
                <w:vertAlign w:val="superscript"/>
              </w:rPr>
              <w:t>2</w:t>
            </w:r>
            <w:r w:rsidRPr="00BC3113">
              <w:rPr>
                <w:rFonts w:ascii="Times New Roman" w:hAnsi="Times New Roman"/>
                <w:sz w:val="26"/>
                <w:szCs w:val="26"/>
              </w:rPr>
              <w:t>, quy mô dân số là 10.325 người của phường Cầu Ông Lãnh, Quận 1.</w:t>
            </w:r>
          </w:p>
        </w:tc>
        <w:tc>
          <w:tcPr>
            <w:tcW w:w="988" w:type="dxa"/>
            <w:vAlign w:val="center"/>
          </w:tcPr>
          <w:p w14:paraId="214CE3D9"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2</w:t>
            </w:r>
          </w:p>
        </w:tc>
        <w:tc>
          <w:tcPr>
            <w:tcW w:w="1252" w:type="dxa"/>
            <w:vAlign w:val="center"/>
          </w:tcPr>
          <w:p w14:paraId="1DCDAEB6"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1,60</w:t>
            </w:r>
          </w:p>
        </w:tc>
        <w:tc>
          <w:tcPr>
            <w:tcW w:w="1552" w:type="dxa"/>
            <w:vAlign w:val="center"/>
          </w:tcPr>
          <w:p w14:paraId="76B43C67"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29,09%</w:t>
            </w:r>
          </w:p>
        </w:tc>
        <w:tc>
          <w:tcPr>
            <w:tcW w:w="1140" w:type="dxa"/>
            <w:vAlign w:val="center"/>
          </w:tcPr>
          <w:p w14:paraId="7B7E35C6"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78.734</w:t>
            </w:r>
          </w:p>
        </w:tc>
        <w:tc>
          <w:tcPr>
            <w:tcW w:w="1278" w:type="dxa"/>
            <w:vAlign w:val="center"/>
          </w:tcPr>
          <w:p w14:paraId="33E1DE99"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174,96%</w:t>
            </w:r>
          </w:p>
        </w:tc>
      </w:tr>
      <w:tr w:rsidR="00BC3113" w:rsidRPr="00BC3113" w14:paraId="218CECCF" w14:textId="77777777" w:rsidTr="000F4F07">
        <w:tc>
          <w:tcPr>
            <w:tcW w:w="687" w:type="dxa"/>
            <w:vAlign w:val="center"/>
          </w:tcPr>
          <w:p w14:paraId="634E77A6"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5</w:t>
            </w:r>
          </w:p>
        </w:tc>
        <w:tc>
          <w:tcPr>
            <w:tcW w:w="1627" w:type="dxa"/>
            <w:vAlign w:val="center"/>
          </w:tcPr>
          <w:p w14:paraId="54510FD1"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Phường Bàn Cờ</w:t>
            </w:r>
          </w:p>
        </w:tc>
        <w:tc>
          <w:tcPr>
            <w:tcW w:w="6789" w:type="dxa"/>
            <w:vAlign w:val="bottom"/>
          </w:tcPr>
          <w:p w14:paraId="44D8B013" w14:textId="77777777" w:rsidR="00067CD4" w:rsidRPr="00BC3113" w:rsidRDefault="00067CD4" w:rsidP="00067CD4">
            <w:pPr>
              <w:jc w:val="both"/>
              <w:rPr>
                <w:rFonts w:ascii="Times New Roman" w:hAnsi="Times New Roman"/>
                <w:spacing w:val="-2"/>
                <w:sz w:val="26"/>
                <w:szCs w:val="26"/>
              </w:rPr>
            </w:pPr>
            <w:r w:rsidRPr="00BC3113">
              <w:rPr>
                <w:rFonts w:ascii="Times New Roman" w:hAnsi="Times New Roman"/>
                <w:spacing w:val="-2"/>
                <w:sz w:val="26"/>
                <w:szCs w:val="26"/>
              </w:rPr>
              <w:t>Nhập toàn bộ diện tích tự nhiên, quy mô dân số của Phường 1, Phường 2, Phường 3, Phường 5 và một phần diện tích tự nhiên là 0,29 km</w:t>
            </w:r>
            <w:r w:rsidRPr="00BC3113">
              <w:rPr>
                <w:rFonts w:ascii="Times New Roman" w:hAnsi="Times New Roman"/>
                <w:spacing w:val="-2"/>
                <w:sz w:val="26"/>
                <w:szCs w:val="26"/>
                <w:vertAlign w:val="superscript"/>
              </w:rPr>
              <w:t>2</w:t>
            </w:r>
            <w:r w:rsidRPr="00BC3113">
              <w:rPr>
                <w:rFonts w:ascii="Times New Roman" w:hAnsi="Times New Roman"/>
                <w:spacing w:val="-2"/>
                <w:sz w:val="26"/>
                <w:szCs w:val="26"/>
              </w:rPr>
              <w:t>, quy mô dân số là 20.280 người của Phường 4, Quận 3.</w:t>
            </w:r>
          </w:p>
        </w:tc>
        <w:tc>
          <w:tcPr>
            <w:tcW w:w="988" w:type="dxa"/>
            <w:vAlign w:val="center"/>
          </w:tcPr>
          <w:p w14:paraId="47E79900"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3</w:t>
            </w:r>
          </w:p>
        </w:tc>
        <w:tc>
          <w:tcPr>
            <w:tcW w:w="1252" w:type="dxa"/>
            <w:vAlign w:val="center"/>
          </w:tcPr>
          <w:p w14:paraId="1AE57583"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0,99</w:t>
            </w:r>
          </w:p>
        </w:tc>
        <w:tc>
          <w:tcPr>
            <w:tcW w:w="1552" w:type="dxa"/>
            <w:vAlign w:val="center"/>
          </w:tcPr>
          <w:p w14:paraId="6FD9D444"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18,05%</w:t>
            </w:r>
          </w:p>
        </w:tc>
        <w:tc>
          <w:tcPr>
            <w:tcW w:w="1140" w:type="dxa"/>
            <w:vAlign w:val="center"/>
          </w:tcPr>
          <w:p w14:paraId="12B11EF4"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67.616</w:t>
            </w:r>
          </w:p>
        </w:tc>
        <w:tc>
          <w:tcPr>
            <w:tcW w:w="1278" w:type="dxa"/>
            <w:vAlign w:val="center"/>
          </w:tcPr>
          <w:p w14:paraId="2FFD3FFF"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150,26%</w:t>
            </w:r>
          </w:p>
        </w:tc>
      </w:tr>
      <w:tr w:rsidR="00BC3113" w:rsidRPr="00BC3113" w14:paraId="4D3BD3D7" w14:textId="77777777" w:rsidTr="000F4F07">
        <w:tc>
          <w:tcPr>
            <w:tcW w:w="687" w:type="dxa"/>
            <w:vAlign w:val="center"/>
          </w:tcPr>
          <w:p w14:paraId="36658C81"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6</w:t>
            </w:r>
          </w:p>
        </w:tc>
        <w:tc>
          <w:tcPr>
            <w:tcW w:w="1627" w:type="dxa"/>
            <w:vAlign w:val="center"/>
          </w:tcPr>
          <w:p w14:paraId="70CBF964"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Phường Xuân Hòa</w:t>
            </w:r>
          </w:p>
        </w:tc>
        <w:tc>
          <w:tcPr>
            <w:tcW w:w="6789" w:type="dxa"/>
            <w:vAlign w:val="bottom"/>
          </w:tcPr>
          <w:p w14:paraId="5C2B6AEF"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rPr>
              <w:t>Nhập toàn bộ diện tích tự nhiên, quy mô dân số của Phường Võ Thị Sáu và một phần diện tích tự nhiên là 0,017 km</w:t>
            </w:r>
            <w:r w:rsidRPr="00BC3113">
              <w:rPr>
                <w:rFonts w:ascii="Times New Roman" w:hAnsi="Times New Roman"/>
                <w:sz w:val="26"/>
                <w:szCs w:val="26"/>
                <w:vertAlign w:val="superscript"/>
              </w:rPr>
              <w:t>2</w:t>
            </w:r>
            <w:r w:rsidRPr="00BC3113">
              <w:rPr>
                <w:rFonts w:ascii="Times New Roman" w:hAnsi="Times New Roman"/>
                <w:sz w:val="26"/>
                <w:szCs w:val="26"/>
              </w:rPr>
              <w:t>, quy mô dân số là 102 người của Phường 4, Quận 3.</w:t>
            </w:r>
          </w:p>
        </w:tc>
        <w:tc>
          <w:tcPr>
            <w:tcW w:w="988" w:type="dxa"/>
            <w:vAlign w:val="center"/>
          </w:tcPr>
          <w:p w14:paraId="08B24B8A"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1</w:t>
            </w:r>
          </w:p>
        </w:tc>
        <w:tc>
          <w:tcPr>
            <w:tcW w:w="1252" w:type="dxa"/>
            <w:vAlign w:val="center"/>
          </w:tcPr>
          <w:p w14:paraId="3B089226"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2,22</w:t>
            </w:r>
          </w:p>
        </w:tc>
        <w:tc>
          <w:tcPr>
            <w:tcW w:w="1552" w:type="dxa"/>
            <w:vAlign w:val="center"/>
          </w:tcPr>
          <w:p w14:paraId="52DB8B4E"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40,31%</w:t>
            </w:r>
          </w:p>
        </w:tc>
        <w:tc>
          <w:tcPr>
            <w:tcW w:w="1140" w:type="dxa"/>
            <w:vAlign w:val="center"/>
          </w:tcPr>
          <w:p w14:paraId="4B7BFE76"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48.464</w:t>
            </w:r>
          </w:p>
        </w:tc>
        <w:tc>
          <w:tcPr>
            <w:tcW w:w="1278" w:type="dxa"/>
            <w:vAlign w:val="center"/>
          </w:tcPr>
          <w:p w14:paraId="6EDDC783"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107,70%</w:t>
            </w:r>
          </w:p>
        </w:tc>
      </w:tr>
      <w:tr w:rsidR="00BC3113" w:rsidRPr="00BC3113" w14:paraId="7CC34D14" w14:textId="77777777" w:rsidTr="000F4F07">
        <w:tc>
          <w:tcPr>
            <w:tcW w:w="687" w:type="dxa"/>
            <w:vAlign w:val="center"/>
          </w:tcPr>
          <w:p w14:paraId="0B3AC4A3"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7</w:t>
            </w:r>
          </w:p>
        </w:tc>
        <w:tc>
          <w:tcPr>
            <w:tcW w:w="1627" w:type="dxa"/>
            <w:vAlign w:val="center"/>
          </w:tcPr>
          <w:p w14:paraId="68965969"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Phường Nhiêu Lộc</w:t>
            </w:r>
          </w:p>
        </w:tc>
        <w:tc>
          <w:tcPr>
            <w:tcW w:w="6789" w:type="dxa"/>
            <w:vAlign w:val="bottom"/>
          </w:tcPr>
          <w:p w14:paraId="6AF0F3D3"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rPr>
              <w:t>Nhập toàn bộ diện tích tự nhiên, quy mô dân số của Phường 9, Phường 11, Phường 12 và Phường 14, Quận 3.</w:t>
            </w:r>
          </w:p>
        </w:tc>
        <w:tc>
          <w:tcPr>
            <w:tcW w:w="988" w:type="dxa"/>
            <w:vAlign w:val="center"/>
          </w:tcPr>
          <w:p w14:paraId="38C6C7F6"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3</w:t>
            </w:r>
          </w:p>
        </w:tc>
        <w:tc>
          <w:tcPr>
            <w:tcW w:w="1252" w:type="dxa"/>
            <w:vAlign w:val="center"/>
          </w:tcPr>
          <w:p w14:paraId="3CF1E7D5"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1,71</w:t>
            </w:r>
          </w:p>
        </w:tc>
        <w:tc>
          <w:tcPr>
            <w:tcW w:w="1552" w:type="dxa"/>
            <w:vAlign w:val="center"/>
          </w:tcPr>
          <w:p w14:paraId="2757AA73"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31,09%</w:t>
            </w:r>
          </w:p>
        </w:tc>
        <w:tc>
          <w:tcPr>
            <w:tcW w:w="1140" w:type="dxa"/>
            <w:vAlign w:val="center"/>
          </w:tcPr>
          <w:p w14:paraId="6932CFF9"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88.090</w:t>
            </w:r>
          </w:p>
        </w:tc>
        <w:tc>
          <w:tcPr>
            <w:tcW w:w="1278" w:type="dxa"/>
            <w:vAlign w:val="center"/>
          </w:tcPr>
          <w:p w14:paraId="5D616743"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195,76%</w:t>
            </w:r>
          </w:p>
        </w:tc>
      </w:tr>
      <w:tr w:rsidR="00BC3113" w:rsidRPr="00BC3113" w14:paraId="71F555B4" w14:textId="77777777" w:rsidTr="000F4F07">
        <w:tc>
          <w:tcPr>
            <w:tcW w:w="687" w:type="dxa"/>
            <w:vAlign w:val="center"/>
          </w:tcPr>
          <w:p w14:paraId="6B70ED00"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8</w:t>
            </w:r>
          </w:p>
        </w:tc>
        <w:tc>
          <w:tcPr>
            <w:tcW w:w="1627" w:type="dxa"/>
            <w:vAlign w:val="center"/>
          </w:tcPr>
          <w:p w14:paraId="66411933"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Phường Xóm Chiếu</w:t>
            </w:r>
          </w:p>
        </w:tc>
        <w:tc>
          <w:tcPr>
            <w:tcW w:w="6789" w:type="dxa"/>
            <w:vAlign w:val="bottom"/>
          </w:tcPr>
          <w:p w14:paraId="6A70B1A3"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rPr>
              <w:t>Nhập toàn bộ diện tích tự nhiên, quy mô dân số của Phường 13, Phường 16, Phường 18 và một phần diện tích tự nhiên là 0,06 km</w:t>
            </w:r>
            <w:r w:rsidRPr="00BC3113">
              <w:rPr>
                <w:rFonts w:ascii="Times New Roman" w:hAnsi="Times New Roman"/>
                <w:sz w:val="26"/>
                <w:szCs w:val="26"/>
                <w:vertAlign w:val="superscript"/>
              </w:rPr>
              <w:t>2</w:t>
            </w:r>
            <w:r w:rsidRPr="00BC3113">
              <w:rPr>
                <w:rFonts w:ascii="Times New Roman" w:hAnsi="Times New Roman"/>
                <w:sz w:val="26"/>
                <w:szCs w:val="26"/>
              </w:rPr>
              <w:t>, quy mô dân số là 2.148 người của Phường 15, Quận 4.</w:t>
            </w:r>
          </w:p>
        </w:tc>
        <w:tc>
          <w:tcPr>
            <w:tcW w:w="988" w:type="dxa"/>
            <w:vAlign w:val="center"/>
          </w:tcPr>
          <w:p w14:paraId="005B9A94"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3</w:t>
            </w:r>
          </w:p>
        </w:tc>
        <w:tc>
          <w:tcPr>
            <w:tcW w:w="1252" w:type="dxa"/>
            <w:vAlign w:val="center"/>
          </w:tcPr>
          <w:p w14:paraId="5545C381"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1,94</w:t>
            </w:r>
          </w:p>
        </w:tc>
        <w:tc>
          <w:tcPr>
            <w:tcW w:w="1552" w:type="dxa"/>
            <w:vAlign w:val="center"/>
          </w:tcPr>
          <w:p w14:paraId="706A1E5A"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35,27%</w:t>
            </w:r>
          </w:p>
        </w:tc>
        <w:tc>
          <w:tcPr>
            <w:tcW w:w="1140" w:type="dxa"/>
            <w:vAlign w:val="center"/>
          </w:tcPr>
          <w:p w14:paraId="321B5FE7" w14:textId="184F87E1"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57</w:t>
            </w:r>
            <w:r w:rsidR="005E6A19" w:rsidRPr="00BC3113">
              <w:rPr>
                <w:rFonts w:ascii="Times New Roman" w:hAnsi="Times New Roman"/>
                <w:iCs/>
                <w:sz w:val="26"/>
                <w:szCs w:val="26"/>
              </w:rPr>
              <w:t>.</w:t>
            </w:r>
            <w:r w:rsidRPr="00BC3113">
              <w:rPr>
                <w:rFonts w:ascii="Times New Roman" w:hAnsi="Times New Roman"/>
                <w:iCs/>
                <w:sz w:val="26"/>
                <w:szCs w:val="26"/>
              </w:rPr>
              <w:t>875</w:t>
            </w:r>
          </w:p>
        </w:tc>
        <w:tc>
          <w:tcPr>
            <w:tcW w:w="1278" w:type="dxa"/>
            <w:vAlign w:val="center"/>
          </w:tcPr>
          <w:p w14:paraId="5F3AE879" w14:textId="6520CB74"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128</w:t>
            </w:r>
            <w:r w:rsidR="005E6A19" w:rsidRPr="00BC3113">
              <w:rPr>
                <w:rFonts w:ascii="Times New Roman" w:hAnsi="Times New Roman"/>
                <w:iCs/>
                <w:sz w:val="26"/>
                <w:szCs w:val="26"/>
              </w:rPr>
              <w:t>,</w:t>
            </w:r>
            <w:r w:rsidRPr="00BC3113">
              <w:rPr>
                <w:rFonts w:ascii="Times New Roman" w:hAnsi="Times New Roman"/>
                <w:iCs/>
                <w:sz w:val="26"/>
                <w:szCs w:val="26"/>
              </w:rPr>
              <w:t>61%</w:t>
            </w:r>
          </w:p>
        </w:tc>
      </w:tr>
      <w:tr w:rsidR="00BC3113" w:rsidRPr="00BC3113" w14:paraId="658A3230" w14:textId="77777777" w:rsidTr="000F4F07">
        <w:tc>
          <w:tcPr>
            <w:tcW w:w="687" w:type="dxa"/>
            <w:vAlign w:val="center"/>
          </w:tcPr>
          <w:p w14:paraId="6BE5BBDF"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9</w:t>
            </w:r>
          </w:p>
        </w:tc>
        <w:tc>
          <w:tcPr>
            <w:tcW w:w="1627" w:type="dxa"/>
            <w:vAlign w:val="center"/>
          </w:tcPr>
          <w:p w14:paraId="67653FFD"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Phường Khánh Hội</w:t>
            </w:r>
          </w:p>
        </w:tc>
        <w:tc>
          <w:tcPr>
            <w:tcW w:w="6789" w:type="dxa"/>
            <w:vAlign w:val="bottom"/>
          </w:tcPr>
          <w:p w14:paraId="3254AEFE"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rPr>
              <w:t>Nhập toàn bộ diện tích tự nhiên, quy mô dân số của Phường 8, Phường 9 và một phần diện tích tự nhiên là 0</w:t>
            </w:r>
            <w:proofErr w:type="gramStart"/>
            <w:r w:rsidRPr="00BC3113">
              <w:rPr>
                <w:rFonts w:ascii="Times New Roman" w:hAnsi="Times New Roman"/>
                <w:sz w:val="26"/>
                <w:szCs w:val="26"/>
              </w:rPr>
              <w:t>,02</w:t>
            </w:r>
            <w:proofErr w:type="gramEnd"/>
            <w:r w:rsidRPr="00BC3113">
              <w:rPr>
                <w:rFonts w:ascii="Times New Roman" w:hAnsi="Times New Roman"/>
                <w:sz w:val="26"/>
                <w:szCs w:val="26"/>
              </w:rPr>
              <w:t xml:space="preserve"> km</w:t>
            </w:r>
            <w:r w:rsidRPr="00BC3113">
              <w:rPr>
                <w:rFonts w:ascii="Times New Roman" w:hAnsi="Times New Roman"/>
                <w:sz w:val="26"/>
                <w:szCs w:val="26"/>
                <w:vertAlign w:val="superscript"/>
              </w:rPr>
              <w:t>2</w:t>
            </w:r>
            <w:r w:rsidRPr="00BC3113">
              <w:rPr>
                <w:rFonts w:ascii="Times New Roman" w:hAnsi="Times New Roman"/>
                <w:sz w:val="26"/>
                <w:szCs w:val="26"/>
              </w:rPr>
              <w:t>, quy mô dân số là 528 người của Phường 2; một phần diện tích tự nhiên là 0,13 km</w:t>
            </w:r>
            <w:r w:rsidRPr="00BC3113">
              <w:rPr>
                <w:rFonts w:ascii="Times New Roman" w:hAnsi="Times New Roman"/>
                <w:sz w:val="26"/>
                <w:szCs w:val="26"/>
                <w:vertAlign w:val="superscript"/>
              </w:rPr>
              <w:t>2</w:t>
            </w:r>
            <w:r w:rsidRPr="00BC3113">
              <w:rPr>
                <w:rFonts w:ascii="Times New Roman" w:hAnsi="Times New Roman"/>
                <w:sz w:val="26"/>
                <w:szCs w:val="26"/>
              </w:rPr>
              <w:t>, quy mô dân số là 7.672 người của Phường 4; một phần diện tích tự nhiên là 0,33 km</w:t>
            </w:r>
            <w:r w:rsidRPr="00BC3113">
              <w:rPr>
                <w:rFonts w:ascii="Times New Roman" w:hAnsi="Times New Roman"/>
                <w:sz w:val="26"/>
                <w:szCs w:val="26"/>
                <w:vertAlign w:val="superscript"/>
              </w:rPr>
              <w:t>2</w:t>
            </w:r>
            <w:r w:rsidRPr="00BC3113">
              <w:rPr>
                <w:rFonts w:ascii="Times New Roman" w:hAnsi="Times New Roman"/>
                <w:sz w:val="26"/>
                <w:szCs w:val="26"/>
              </w:rPr>
              <w:t>, quy mô dân số là 31.886 người của Phường 15, Quận 4.</w:t>
            </w:r>
          </w:p>
        </w:tc>
        <w:tc>
          <w:tcPr>
            <w:tcW w:w="988" w:type="dxa"/>
            <w:vAlign w:val="center"/>
          </w:tcPr>
          <w:p w14:paraId="75CA1731"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2</w:t>
            </w:r>
          </w:p>
        </w:tc>
        <w:tc>
          <w:tcPr>
            <w:tcW w:w="1252" w:type="dxa"/>
            <w:vAlign w:val="center"/>
          </w:tcPr>
          <w:p w14:paraId="64E8B998"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1,07</w:t>
            </w:r>
          </w:p>
        </w:tc>
        <w:tc>
          <w:tcPr>
            <w:tcW w:w="1552" w:type="dxa"/>
            <w:vAlign w:val="center"/>
          </w:tcPr>
          <w:p w14:paraId="4F24F3BB"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19,45%</w:t>
            </w:r>
          </w:p>
        </w:tc>
        <w:tc>
          <w:tcPr>
            <w:tcW w:w="1140" w:type="dxa"/>
            <w:vAlign w:val="center"/>
          </w:tcPr>
          <w:p w14:paraId="57A71BE8" w14:textId="466A499D"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94</w:t>
            </w:r>
            <w:r w:rsidR="009A214B" w:rsidRPr="00BC3113">
              <w:rPr>
                <w:rFonts w:ascii="Times New Roman" w:hAnsi="Times New Roman"/>
                <w:iCs/>
                <w:sz w:val="26"/>
                <w:szCs w:val="26"/>
              </w:rPr>
              <w:t>.</w:t>
            </w:r>
            <w:r w:rsidRPr="00BC3113">
              <w:rPr>
                <w:rFonts w:ascii="Times New Roman" w:hAnsi="Times New Roman"/>
                <w:iCs/>
                <w:sz w:val="26"/>
                <w:szCs w:val="26"/>
              </w:rPr>
              <w:t>507</w:t>
            </w:r>
          </w:p>
        </w:tc>
        <w:tc>
          <w:tcPr>
            <w:tcW w:w="1278" w:type="dxa"/>
            <w:vAlign w:val="center"/>
          </w:tcPr>
          <w:p w14:paraId="40E67E5B"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210,02%</w:t>
            </w:r>
          </w:p>
        </w:tc>
      </w:tr>
      <w:tr w:rsidR="00BC3113" w:rsidRPr="00BC3113" w14:paraId="32E6AD3E" w14:textId="77777777" w:rsidTr="000F4F07">
        <w:tc>
          <w:tcPr>
            <w:tcW w:w="687" w:type="dxa"/>
            <w:vAlign w:val="center"/>
          </w:tcPr>
          <w:p w14:paraId="01B44012"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10</w:t>
            </w:r>
          </w:p>
        </w:tc>
        <w:tc>
          <w:tcPr>
            <w:tcW w:w="1627" w:type="dxa"/>
            <w:vAlign w:val="center"/>
          </w:tcPr>
          <w:p w14:paraId="7B0AA3D7"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Phường Vĩnh Hội</w:t>
            </w:r>
          </w:p>
        </w:tc>
        <w:tc>
          <w:tcPr>
            <w:tcW w:w="6789" w:type="dxa"/>
            <w:vAlign w:val="bottom"/>
          </w:tcPr>
          <w:p w14:paraId="623C5CE0"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rPr>
              <w:t>N</w:t>
            </w:r>
            <w:r w:rsidRPr="00BC3113">
              <w:rPr>
                <w:rFonts w:ascii="Times New Roman" w:hAnsi="Times New Roman"/>
                <w:spacing w:val="-2"/>
                <w:sz w:val="26"/>
                <w:szCs w:val="26"/>
              </w:rPr>
              <w:t>hập toàn bộ diện tích tự nhiên, quy mô dân số của Phường 1, Phường 3 và một phần diện tích tự nhiên là 0,33 km</w:t>
            </w:r>
            <w:r w:rsidRPr="00BC3113">
              <w:rPr>
                <w:rFonts w:ascii="Times New Roman" w:hAnsi="Times New Roman"/>
                <w:spacing w:val="-2"/>
                <w:sz w:val="26"/>
                <w:szCs w:val="26"/>
                <w:vertAlign w:val="superscript"/>
              </w:rPr>
              <w:t>2</w:t>
            </w:r>
            <w:r w:rsidRPr="00BC3113">
              <w:rPr>
                <w:rFonts w:ascii="Times New Roman" w:hAnsi="Times New Roman"/>
                <w:spacing w:val="-2"/>
                <w:sz w:val="26"/>
                <w:szCs w:val="26"/>
              </w:rPr>
              <w:t>, quy mô dân số là 20.336 người của Phường 2; một phần diện tích tự nhiên là 0,16 km2, quy mô dân số là 12.750 người của Phường 4, Quận 4</w:t>
            </w:r>
            <w:r w:rsidRPr="00BC3113">
              <w:rPr>
                <w:rFonts w:ascii="Times New Roman" w:hAnsi="Times New Roman"/>
                <w:sz w:val="26"/>
                <w:szCs w:val="26"/>
              </w:rPr>
              <w:t>.</w:t>
            </w:r>
          </w:p>
        </w:tc>
        <w:tc>
          <w:tcPr>
            <w:tcW w:w="988" w:type="dxa"/>
            <w:vAlign w:val="center"/>
          </w:tcPr>
          <w:p w14:paraId="40C3F230"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2</w:t>
            </w:r>
          </w:p>
        </w:tc>
        <w:tc>
          <w:tcPr>
            <w:tcW w:w="1252" w:type="dxa"/>
            <w:vAlign w:val="center"/>
          </w:tcPr>
          <w:p w14:paraId="382EFC19"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1,17</w:t>
            </w:r>
          </w:p>
        </w:tc>
        <w:tc>
          <w:tcPr>
            <w:tcW w:w="1552" w:type="dxa"/>
            <w:vAlign w:val="center"/>
          </w:tcPr>
          <w:p w14:paraId="7D8A0AB1"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21,27%</w:t>
            </w:r>
          </w:p>
        </w:tc>
        <w:tc>
          <w:tcPr>
            <w:tcW w:w="1140" w:type="dxa"/>
            <w:vAlign w:val="center"/>
          </w:tcPr>
          <w:p w14:paraId="33C930AC" w14:textId="59FF7F4C" w:rsidR="00067CD4" w:rsidRPr="00BC3113" w:rsidRDefault="005A7690" w:rsidP="00067CD4">
            <w:pPr>
              <w:jc w:val="center"/>
              <w:rPr>
                <w:rFonts w:ascii="Times New Roman" w:hAnsi="Times New Roman"/>
                <w:iCs/>
                <w:sz w:val="26"/>
                <w:szCs w:val="26"/>
              </w:rPr>
            </w:pPr>
            <w:r w:rsidRPr="00BC3113">
              <w:rPr>
                <w:rFonts w:ascii="Times New Roman" w:hAnsi="Times New Roman"/>
                <w:iCs/>
                <w:sz w:val="26"/>
                <w:szCs w:val="26"/>
              </w:rPr>
              <w:t>63.015</w:t>
            </w:r>
          </w:p>
        </w:tc>
        <w:tc>
          <w:tcPr>
            <w:tcW w:w="1278" w:type="dxa"/>
            <w:vAlign w:val="center"/>
          </w:tcPr>
          <w:p w14:paraId="485D0070" w14:textId="1B7C9DBB" w:rsidR="00067CD4" w:rsidRPr="00BC3113" w:rsidRDefault="00067CD4" w:rsidP="005A7690">
            <w:pPr>
              <w:jc w:val="center"/>
              <w:rPr>
                <w:rFonts w:ascii="Times New Roman" w:hAnsi="Times New Roman"/>
                <w:iCs/>
                <w:sz w:val="26"/>
                <w:szCs w:val="26"/>
              </w:rPr>
            </w:pPr>
            <w:r w:rsidRPr="00BC3113">
              <w:rPr>
                <w:rFonts w:ascii="Times New Roman" w:hAnsi="Times New Roman"/>
                <w:iCs/>
                <w:sz w:val="26"/>
                <w:szCs w:val="26"/>
              </w:rPr>
              <w:t>140,0</w:t>
            </w:r>
            <w:r w:rsidR="005A7690" w:rsidRPr="00BC3113">
              <w:rPr>
                <w:rFonts w:ascii="Times New Roman" w:hAnsi="Times New Roman"/>
                <w:iCs/>
                <w:sz w:val="26"/>
                <w:szCs w:val="26"/>
              </w:rPr>
              <w:t>3</w:t>
            </w:r>
            <w:r w:rsidRPr="00BC3113">
              <w:rPr>
                <w:rFonts w:ascii="Times New Roman" w:hAnsi="Times New Roman"/>
                <w:iCs/>
                <w:sz w:val="26"/>
                <w:szCs w:val="26"/>
              </w:rPr>
              <w:t>%</w:t>
            </w:r>
          </w:p>
        </w:tc>
      </w:tr>
      <w:tr w:rsidR="00BC3113" w:rsidRPr="00BC3113" w14:paraId="71101094" w14:textId="77777777" w:rsidTr="000F4F07">
        <w:tc>
          <w:tcPr>
            <w:tcW w:w="687" w:type="dxa"/>
            <w:vAlign w:val="center"/>
          </w:tcPr>
          <w:p w14:paraId="5690F438"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11</w:t>
            </w:r>
          </w:p>
        </w:tc>
        <w:tc>
          <w:tcPr>
            <w:tcW w:w="1627" w:type="dxa"/>
            <w:vAlign w:val="center"/>
          </w:tcPr>
          <w:p w14:paraId="11F5FA3D"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Phường Chợ Quán</w:t>
            </w:r>
          </w:p>
        </w:tc>
        <w:tc>
          <w:tcPr>
            <w:tcW w:w="6789" w:type="dxa"/>
            <w:vAlign w:val="bottom"/>
          </w:tcPr>
          <w:p w14:paraId="248DAD3C"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rPr>
              <w:t>Nhập toàn bộ diện tích tự nhiên, quy mô dân số của Phường 1, Phường 2 và Phường 4, Quận 5.</w:t>
            </w:r>
          </w:p>
        </w:tc>
        <w:tc>
          <w:tcPr>
            <w:tcW w:w="988" w:type="dxa"/>
            <w:vAlign w:val="center"/>
          </w:tcPr>
          <w:p w14:paraId="6A3B9DAD"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2</w:t>
            </w:r>
          </w:p>
        </w:tc>
        <w:tc>
          <w:tcPr>
            <w:tcW w:w="1252" w:type="dxa"/>
            <w:vAlign w:val="center"/>
          </w:tcPr>
          <w:p w14:paraId="0C1CEF9C"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1,28</w:t>
            </w:r>
          </w:p>
        </w:tc>
        <w:tc>
          <w:tcPr>
            <w:tcW w:w="1552" w:type="dxa"/>
            <w:vAlign w:val="center"/>
          </w:tcPr>
          <w:p w14:paraId="4D20ED84"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23,27%</w:t>
            </w:r>
          </w:p>
        </w:tc>
        <w:tc>
          <w:tcPr>
            <w:tcW w:w="1140" w:type="dxa"/>
            <w:vAlign w:val="center"/>
          </w:tcPr>
          <w:p w14:paraId="0344C37D"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63.545</w:t>
            </w:r>
          </w:p>
        </w:tc>
        <w:tc>
          <w:tcPr>
            <w:tcW w:w="1278" w:type="dxa"/>
            <w:vAlign w:val="center"/>
          </w:tcPr>
          <w:p w14:paraId="000C406C"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141,21%</w:t>
            </w:r>
          </w:p>
        </w:tc>
      </w:tr>
      <w:tr w:rsidR="00BC3113" w:rsidRPr="00BC3113" w14:paraId="3D6CCC1A" w14:textId="77777777" w:rsidTr="000F4F07">
        <w:tc>
          <w:tcPr>
            <w:tcW w:w="687" w:type="dxa"/>
            <w:vAlign w:val="center"/>
          </w:tcPr>
          <w:p w14:paraId="1058E816"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lastRenderedPageBreak/>
              <w:t>12</w:t>
            </w:r>
          </w:p>
        </w:tc>
        <w:tc>
          <w:tcPr>
            <w:tcW w:w="1627" w:type="dxa"/>
            <w:vAlign w:val="center"/>
          </w:tcPr>
          <w:p w14:paraId="3DCC534F"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Phường An Đông</w:t>
            </w:r>
          </w:p>
        </w:tc>
        <w:tc>
          <w:tcPr>
            <w:tcW w:w="6789" w:type="dxa"/>
            <w:vAlign w:val="bottom"/>
          </w:tcPr>
          <w:p w14:paraId="62A4C3D5"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rPr>
              <w:t>Nhập toàn bộ diện tích tự nhiên, quy mô dân số của Phường 5, Phường 7 và Phường 9, Quận 5.</w:t>
            </w:r>
          </w:p>
        </w:tc>
        <w:tc>
          <w:tcPr>
            <w:tcW w:w="988" w:type="dxa"/>
            <w:vAlign w:val="center"/>
          </w:tcPr>
          <w:p w14:paraId="65F99CD1"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2</w:t>
            </w:r>
          </w:p>
        </w:tc>
        <w:tc>
          <w:tcPr>
            <w:tcW w:w="1252" w:type="dxa"/>
            <w:vAlign w:val="center"/>
          </w:tcPr>
          <w:p w14:paraId="3401E0FB"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1,32</w:t>
            </w:r>
          </w:p>
        </w:tc>
        <w:tc>
          <w:tcPr>
            <w:tcW w:w="1552" w:type="dxa"/>
            <w:vAlign w:val="center"/>
          </w:tcPr>
          <w:p w14:paraId="4720DBF8"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24,00%</w:t>
            </w:r>
          </w:p>
        </w:tc>
        <w:tc>
          <w:tcPr>
            <w:tcW w:w="1140" w:type="dxa"/>
            <w:vAlign w:val="center"/>
          </w:tcPr>
          <w:p w14:paraId="52A38A51"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81.229</w:t>
            </w:r>
          </w:p>
        </w:tc>
        <w:tc>
          <w:tcPr>
            <w:tcW w:w="1278" w:type="dxa"/>
            <w:vAlign w:val="center"/>
          </w:tcPr>
          <w:p w14:paraId="66FE1B5E"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180,51%</w:t>
            </w:r>
          </w:p>
        </w:tc>
      </w:tr>
      <w:tr w:rsidR="00BC3113" w:rsidRPr="00BC3113" w14:paraId="08807548" w14:textId="77777777" w:rsidTr="000F4F07">
        <w:tc>
          <w:tcPr>
            <w:tcW w:w="687" w:type="dxa"/>
            <w:vAlign w:val="center"/>
          </w:tcPr>
          <w:p w14:paraId="11DECAF4"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13</w:t>
            </w:r>
          </w:p>
        </w:tc>
        <w:tc>
          <w:tcPr>
            <w:tcW w:w="1627" w:type="dxa"/>
            <w:vAlign w:val="center"/>
          </w:tcPr>
          <w:p w14:paraId="2B1CAD63"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Phường Chợ Lớn</w:t>
            </w:r>
          </w:p>
        </w:tc>
        <w:tc>
          <w:tcPr>
            <w:tcW w:w="6789" w:type="dxa"/>
            <w:vAlign w:val="bottom"/>
          </w:tcPr>
          <w:p w14:paraId="06347208"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rPr>
              <w:t>Nhập toàn bộ diện tích tự nhiên, quy mô dân số của Phường 11, Phường 12, Phường 13 và Phường 14, Quận 5.</w:t>
            </w:r>
          </w:p>
        </w:tc>
        <w:tc>
          <w:tcPr>
            <w:tcW w:w="988" w:type="dxa"/>
            <w:vAlign w:val="center"/>
          </w:tcPr>
          <w:p w14:paraId="25073FD3"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3</w:t>
            </w:r>
          </w:p>
        </w:tc>
        <w:tc>
          <w:tcPr>
            <w:tcW w:w="1252" w:type="dxa"/>
            <w:vAlign w:val="center"/>
          </w:tcPr>
          <w:p w14:paraId="22284DDB"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1,67</w:t>
            </w:r>
          </w:p>
        </w:tc>
        <w:tc>
          <w:tcPr>
            <w:tcW w:w="1552" w:type="dxa"/>
            <w:vAlign w:val="center"/>
          </w:tcPr>
          <w:p w14:paraId="7F3F99FB"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30,36%</w:t>
            </w:r>
          </w:p>
        </w:tc>
        <w:tc>
          <w:tcPr>
            <w:tcW w:w="1140" w:type="dxa"/>
            <w:vAlign w:val="center"/>
          </w:tcPr>
          <w:p w14:paraId="460320B4"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85.066</w:t>
            </w:r>
          </w:p>
        </w:tc>
        <w:tc>
          <w:tcPr>
            <w:tcW w:w="1278" w:type="dxa"/>
            <w:vAlign w:val="center"/>
          </w:tcPr>
          <w:p w14:paraId="010A703D"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189,04%</w:t>
            </w:r>
          </w:p>
        </w:tc>
      </w:tr>
      <w:tr w:rsidR="00BC3113" w:rsidRPr="00BC3113" w14:paraId="1FF1E04D" w14:textId="77777777" w:rsidTr="000F4F07">
        <w:tc>
          <w:tcPr>
            <w:tcW w:w="687" w:type="dxa"/>
            <w:vAlign w:val="center"/>
          </w:tcPr>
          <w:p w14:paraId="43200993"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14</w:t>
            </w:r>
          </w:p>
        </w:tc>
        <w:tc>
          <w:tcPr>
            <w:tcW w:w="1627" w:type="dxa"/>
            <w:vAlign w:val="center"/>
          </w:tcPr>
          <w:p w14:paraId="3F1C1725"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Bình Tây</w:t>
            </w:r>
          </w:p>
        </w:tc>
        <w:tc>
          <w:tcPr>
            <w:tcW w:w="6789" w:type="dxa"/>
            <w:vAlign w:val="bottom"/>
          </w:tcPr>
          <w:p w14:paraId="33B0B438"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rPr>
              <w:t>Nhập toàn bộ diện tích tự nhiên, quy mô dân số của Phường 2 và Phường 9, Quận 6.</w:t>
            </w:r>
          </w:p>
        </w:tc>
        <w:tc>
          <w:tcPr>
            <w:tcW w:w="988" w:type="dxa"/>
            <w:vAlign w:val="center"/>
          </w:tcPr>
          <w:p w14:paraId="1CFE90A7"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1</w:t>
            </w:r>
          </w:p>
        </w:tc>
        <w:tc>
          <w:tcPr>
            <w:tcW w:w="1252" w:type="dxa"/>
            <w:vAlign w:val="center"/>
          </w:tcPr>
          <w:p w14:paraId="6D001502"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1.05</w:t>
            </w:r>
          </w:p>
        </w:tc>
        <w:tc>
          <w:tcPr>
            <w:tcW w:w="1552" w:type="dxa"/>
            <w:vAlign w:val="center"/>
          </w:tcPr>
          <w:p w14:paraId="3732CC5D"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19,09%</w:t>
            </w:r>
          </w:p>
        </w:tc>
        <w:tc>
          <w:tcPr>
            <w:tcW w:w="1140" w:type="dxa"/>
            <w:vAlign w:val="center"/>
          </w:tcPr>
          <w:p w14:paraId="32D6CF26"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63.293</w:t>
            </w:r>
          </w:p>
        </w:tc>
        <w:tc>
          <w:tcPr>
            <w:tcW w:w="1278" w:type="dxa"/>
            <w:vAlign w:val="center"/>
          </w:tcPr>
          <w:p w14:paraId="75D5A397"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140,65%</w:t>
            </w:r>
          </w:p>
        </w:tc>
      </w:tr>
      <w:tr w:rsidR="00BC3113" w:rsidRPr="00BC3113" w14:paraId="0B317E19" w14:textId="77777777" w:rsidTr="000F4F07">
        <w:tc>
          <w:tcPr>
            <w:tcW w:w="687" w:type="dxa"/>
            <w:vAlign w:val="center"/>
          </w:tcPr>
          <w:p w14:paraId="1D36BAF9"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15</w:t>
            </w:r>
          </w:p>
        </w:tc>
        <w:tc>
          <w:tcPr>
            <w:tcW w:w="1627" w:type="dxa"/>
            <w:vAlign w:val="center"/>
          </w:tcPr>
          <w:p w14:paraId="57AFA37E"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Bình Tiên</w:t>
            </w:r>
          </w:p>
        </w:tc>
        <w:tc>
          <w:tcPr>
            <w:tcW w:w="6789" w:type="dxa"/>
            <w:vAlign w:val="bottom"/>
          </w:tcPr>
          <w:p w14:paraId="08200C18"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rPr>
              <w:t>Nhập toàn bộ diện tích tự nhiên, quy mô dân số của Phường 1, Phường 7 và Phường 8, Quận 6.</w:t>
            </w:r>
          </w:p>
        </w:tc>
        <w:tc>
          <w:tcPr>
            <w:tcW w:w="988" w:type="dxa"/>
            <w:vAlign w:val="center"/>
          </w:tcPr>
          <w:p w14:paraId="507C96BC"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2</w:t>
            </w:r>
          </w:p>
        </w:tc>
        <w:tc>
          <w:tcPr>
            <w:tcW w:w="1252" w:type="dxa"/>
            <w:vAlign w:val="center"/>
          </w:tcPr>
          <w:p w14:paraId="56AF95F8"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1,61</w:t>
            </w:r>
          </w:p>
        </w:tc>
        <w:tc>
          <w:tcPr>
            <w:tcW w:w="1552" w:type="dxa"/>
            <w:vAlign w:val="center"/>
          </w:tcPr>
          <w:p w14:paraId="2919259C"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29,27%</w:t>
            </w:r>
          </w:p>
        </w:tc>
        <w:tc>
          <w:tcPr>
            <w:tcW w:w="1140" w:type="dxa"/>
            <w:vAlign w:val="center"/>
          </w:tcPr>
          <w:p w14:paraId="44C49555"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91.520</w:t>
            </w:r>
          </w:p>
        </w:tc>
        <w:tc>
          <w:tcPr>
            <w:tcW w:w="1278" w:type="dxa"/>
            <w:vAlign w:val="center"/>
          </w:tcPr>
          <w:p w14:paraId="44A1B88B"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203,38%</w:t>
            </w:r>
          </w:p>
        </w:tc>
      </w:tr>
      <w:tr w:rsidR="00BC3113" w:rsidRPr="00BC3113" w14:paraId="50D5E01D" w14:textId="77777777" w:rsidTr="000F4F07">
        <w:tc>
          <w:tcPr>
            <w:tcW w:w="687" w:type="dxa"/>
            <w:vAlign w:val="center"/>
          </w:tcPr>
          <w:p w14:paraId="04BF3125"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16</w:t>
            </w:r>
          </w:p>
        </w:tc>
        <w:tc>
          <w:tcPr>
            <w:tcW w:w="1627" w:type="dxa"/>
            <w:vAlign w:val="center"/>
          </w:tcPr>
          <w:p w14:paraId="35CD046D"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Bình Phú</w:t>
            </w:r>
          </w:p>
        </w:tc>
        <w:tc>
          <w:tcPr>
            <w:tcW w:w="6789" w:type="dxa"/>
            <w:vAlign w:val="bottom"/>
          </w:tcPr>
          <w:p w14:paraId="152F94FA" w14:textId="37D2EB8B" w:rsidR="00067CD4" w:rsidRPr="00BC3113" w:rsidRDefault="00067CD4" w:rsidP="005A7690">
            <w:pPr>
              <w:jc w:val="both"/>
              <w:rPr>
                <w:rFonts w:ascii="Times New Roman" w:hAnsi="Times New Roman"/>
                <w:sz w:val="26"/>
                <w:szCs w:val="26"/>
              </w:rPr>
            </w:pPr>
            <w:r w:rsidRPr="00BC3113">
              <w:rPr>
                <w:rFonts w:ascii="Times New Roman" w:hAnsi="Times New Roman"/>
                <w:sz w:val="26"/>
                <w:szCs w:val="26"/>
              </w:rPr>
              <w:t>Nhập toàn bộ diện tích tự nhiên, quy mô dân số của Phường 10, Phường 11, Quận 6 và một phần diện tích tự nhiên là 0,3</w:t>
            </w:r>
            <w:r w:rsidR="005A7690" w:rsidRPr="00BC3113">
              <w:rPr>
                <w:rFonts w:ascii="Times New Roman" w:hAnsi="Times New Roman"/>
                <w:sz w:val="26"/>
                <w:szCs w:val="26"/>
              </w:rPr>
              <w:t>9</w:t>
            </w:r>
            <w:r w:rsidRPr="00BC3113">
              <w:rPr>
                <w:rFonts w:ascii="Times New Roman" w:hAnsi="Times New Roman"/>
                <w:sz w:val="26"/>
                <w:szCs w:val="26"/>
              </w:rPr>
              <w:t xml:space="preserve"> km</w:t>
            </w:r>
            <w:r w:rsidRPr="00BC3113">
              <w:rPr>
                <w:rFonts w:ascii="Times New Roman" w:hAnsi="Times New Roman"/>
                <w:sz w:val="26"/>
                <w:szCs w:val="26"/>
                <w:vertAlign w:val="superscript"/>
              </w:rPr>
              <w:t>2</w:t>
            </w:r>
            <w:r w:rsidRPr="00BC3113">
              <w:rPr>
                <w:rFonts w:ascii="Times New Roman" w:hAnsi="Times New Roman"/>
                <w:sz w:val="26"/>
                <w:szCs w:val="26"/>
              </w:rPr>
              <w:t>, quy mô dân số là 13.193 người của Phường 16, Quận 8.</w:t>
            </w:r>
          </w:p>
        </w:tc>
        <w:tc>
          <w:tcPr>
            <w:tcW w:w="988" w:type="dxa"/>
            <w:vAlign w:val="center"/>
          </w:tcPr>
          <w:p w14:paraId="5D730A51"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1</w:t>
            </w:r>
          </w:p>
        </w:tc>
        <w:tc>
          <w:tcPr>
            <w:tcW w:w="1252" w:type="dxa"/>
            <w:vAlign w:val="center"/>
          </w:tcPr>
          <w:p w14:paraId="215FBAEA" w14:textId="6EA123F2" w:rsidR="00067CD4" w:rsidRPr="00BC3113" w:rsidRDefault="00067CD4" w:rsidP="005A7690">
            <w:pPr>
              <w:jc w:val="center"/>
              <w:rPr>
                <w:rFonts w:ascii="Times New Roman" w:hAnsi="Times New Roman"/>
                <w:iCs/>
                <w:sz w:val="26"/>
                <w:szCs w:val="26"/>
              </w:rPr>
            </w:pPr>
            <w:r w:rsidRPr="00BC3113">
              <w:rPr>
                <w:rFonts w:ascii="Times New Roman" w:hAnsi="Times New Roman"/>
                <w:iCs/>
                <w:sz w:val="26"/>
                <w:szCs w:val="26"/>
              </w:rPr>
              <w:t>2,8</w:t>
            </w:r>
            <w:r w:rsidR="005A7690" w:rsidRPr="00BC3113">
              <w:rPr>
                <w:rFonts w:ascii="Times New Roman" w:hAnsi="Times New Roman"/>
                <w:iCs/>
                <w:sz w:val="26"/>
                <w:szCs w:val="26"/>
              </w:rPr>
              <w:t>6</w:t>
            </w:r>
          </w:p>
        </w:tc>
        <w:tc>
          <w:tcPr>
            <w:tcW w:w="1552" w:type="dxa"/>
            <w:vAlign w:val="center"/>
          </w:tcPr>
          <w:p w14:paraId="709275A7" w14:textId="5682D694" w:rsidR="00067CD4" w:rsidRPr="00BC3113" w:rsidRDefault="005A7690" w:rsidP="00067CD4">
            <w:pPr>
              <w:jc w:val="center"/>
              <w:rPr>
                <w:rFonts w:ascii="Times New Roman" w:hAnsi="Times New Roman"/>
                <w:iCs/>
                <w:sz w:val="26"/>
                <w:szCs w:val="26"/>
              </w:rPr>
            </w:pPr>
            <w:r w:rsidRPr="00BC3113">
              <w:rPr>
                <w:rFonts w:ascii="Times New Roman" w:hAnsi="Times New Roman"/>
                <w:iCs/>
                <w:sz w:val="26"/>
                <w:szCs w:val="26"/>
              </w:rPr>
              <w:t>52,00</w:t>
            </w:r>
            <w:r w:rsidR="00067CD4" w:rsidRPr="00BC3113">
              <w:rPr>
                <w:rFonts w:ascii="Times New Roman" w:hAnsi="Times New Roman"/>
                <w:iCs/>
                <w:sz w:val="26"/>
                <w:szCs w:val="26"/>
              </w:rPr>
              <w:t>%</w:t>
            </w:r>
          </w:p>
        </w:tc>
        <w:tc>
          <w:tcPr>
            <w:tcW w:w="1140" w:type="dxa"/>
            <w:vAlign w:val="center"/>
          </w:tcPr>
          <w:p w14:paraId="3DB86EEB"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75.925</w:t>
            </w:r>
          </w:p>
        </w:tc>
        <w:tc>
          <w:tcPr>
            <w:tcW w:w="1278" w:type="dxa"/>
            <w:vAlign w:val="center"/>
          </w:tcPr>
          <w:p w14:paraId="678412E6"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168,72%</w:t>
            </w:r>
          </w:p>
        </w:tc>
      </w:tr>
      <w:tr w:rsidR="00BC3113" w:rsidRPr="00BC3113" w14:paraId="326318DB" w14:textId="77777777" w:rsidTr="000F4F07">
        <w:tc>
          <w:tcPr>
            <w:tcW w:w="687" w:type="dxa"/>
            <w:vAlign w:val="center"/>
          </w:tcPr>
          <w:p w14:paraId="38039B37"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17</w:t>
            </w:r>
          </w:p>
        </w:tc>
        <w:tc>
          <w:tcPr>
            <w:tcW w:w="1627" w:type="dxa"/>
            <w:vAlign w:val="center"/>
          </w:tcPr>
          <w:p w14:paraId="7D666F48"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Phú Lâm</w:t>
            </w:r>
          </w:p>
        </w:tc>
        <w:tc>
          <w:tcPr>
            <w:tcW w:w="6789" w:type="dxa"/>
            <w:vAlign w:val="bottom"/>
          </w:tcPr>
          <w:p w14:paraId="5DC82958"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rPr>
              <w:t>Nhập toàn bộ diện tích tự nhiên, quy mô dân số của Phường 12, Phường 13 và Phường 14, Quận 6.</w:t>
            </w:r>
          </w:p>
        </w:tc>
        <w:tc>
          <w:tcPr>
            <w:tcW w:w="988" w:type="dxa"/>
            <w:vAlign w:val="center"/>
          </w:tcPr>
          <w:p w14:paraId="62E70F7A"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2</w:t>
            </w:r>
          </w:p>
        </w:tc>
        <w:tc>
          <w:tcPr>
            <w:tcW w:w="1252" w:type="dxa"/>
            <w:vAlign w:val="center"/>
          </w:tcPr>
          <w:p w14:paraId="5549947C" w14:textId="07AC1772"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2</w:t>
            </w:r>
            <w:r w:rsidR="00BD07AC" w:rsidRPr="00BC3113">
              <w:rPr>
                <w:rFonts w:ascii="Times New Roman" w:hAnsi="Times New Roman"/>
                <w:iCs/>
                <w:sz w:val="26"/>
                <w:szCs w:val="26"/>
              </w:rPr>
              <w:t>,00</w:t>
            </w:r>
          </w:p>
        </w:tc>
        <w:tc>
          <w:tcPr>
            <w:tcW w:w="1552" w:type="dxa"/>
            <w:vAlign w:val="center"/>
          </w:tcPr>
          <w:p w14:paraId="02D238BC"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36,36%</w:t>
            </w:r>
          </w:p>
        </w:tc>
        <w:tc>
          <w:tcPr>
            <w:tcW w:w="1140" w:type="dxa"/>
            <w:vAlign w:val="center"/>
          </w:tcPr>
          <w:p w14:paraId="55D7360C"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87.513</w:t>
            </w:r>
          </w:p>
        </w:tc>
        <w:tc>
          <w:tcPr>
            <w:tcW w:w="1278" w:type="dxa"/>
            <w:vAlign w:val="center"/>
          </w:tcPr>
          <w:p w14:paraId="3C415B94"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194,47%</w:t>
            </w:r>
          </w:p>
        </w:tc>
      </w:tr>
      <w:tr w:rsidR="00BC3113" w:rsidRPr="00BC3113" w14:paraId="2FDDC6AA" w14:textId="77777777" w:rsidTr="000F4F07">
        <w:tc>
          <w:tcPr>
            <w:tcW w:w="687" w:type="dxa"/>
            <w:vAlign w:val="center"/>
          </w:tcPr>
          <w:p w14:paraId="1EBD461A"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18</w:t>
            </w:r>
          </w:p>
        </w:tc>
        <w:tc>
          <w:tcPr>
            <w:tcW w:w="1627" w:type="dxa"/>
            <w:vAlign w:val="center"/>
          </w:tcPr>
          <w:p w14:paraId="5E37244B"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Tân Thuận</w:t>
            </w:r>
          </w:p>
        </w:tc>
        <w:tc>
          <w:tcPr>
            <w:tcW w:w="6789" w:type="dxa"/>
            <w:vAlign w:val="bottom"/>
          </w:tcPr>
          <w:p w14:paraId="04782AB7"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rPr>
              <w:t>Nhập toàn bộ diện tích tự nhiên, quy mô dân số của phường Bình Thuận, phường Tân Thuận Đông và phường Tân Thuận Tây, Quận 7.</w:t>
            </w:r>
          </w:p>
        </w:tc>
        <w:tc>
          <w:tcPr>
            <w:tcW w:w="988" w:type="dxa"/>
            <w:vAlign w:val="center"/>
          </w:tcPr>
          <w:p w14:paraId="110B5D50"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2</w:t>
            </w:r>
          </w:p>
        </w:tc>
        <w:tc>
          <w:tcPr>
            <w:tcW w:w="1252" w:type="dxa"/>
            <w:vAlign w:val="center"/>
          </w:tcPr>
          <w:p w14:paraId="7C078DB1"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10,16</w:t>
            </w:r>
          </w:p>
        </w:tc>
        <w:tc>
          <w:tcPr>
            <w:tcW w:w="1552" w:type="dxa"/>
            <w:vAlign w:val="center"/>
          </w:tcPr>
          <w:p w14:paraId="48D3B204"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184,73%</w:t>
            </w:r>
          </w:p>
        </w:tc>
        <w:tc>
          <w:tcPr>
            <w:tcW w:w="1140" w:type="dxa"/>
            <w:vAlign w:val="center"/>
          </w:tcPr>
          <w:p w14:paraId="7C6120E3"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148.090</w:t>
            </w:r>
          </w:p>
        </w:tc>
        <w:tc>
          <w:tcPr>
            <w:tcW w:w="1278" w:type="dxa"/>
            <w:vAlign w:val="center"/>
          </w:tcPr>
          <w:p w14:paraId="353791B6"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329,09%</w:t>
            </w:r>
          </w:p>
        </w:tc>
      </w:tr>
      <w:tr w:rsidR="00BC3113" w:rsidRPr="00BC3113" w14:paraId="0E44C860" w14:textId="77777777" w:rsidTr="000F4F07">
        <w:tc>
          <w:tcPr>
            <w:tcW w:w="687" w:type="dxa"/>
            <w:vAlign w:val="center"/>
          </w:tcPr>
          <w:p w14:paraId="6A1B2F89"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19</w:t>
            </w:r>
          </w:p>
        </w:tc>
        <w:tc>
          <w:tcPr>
            <w:tcW w:w="1627" w:type="dxa"/>
            <w:vAlign w:val="center"/>
          </w:tcPr>
          <w:p w14:paraId="2FFB9B6C"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Phú Thuận</w:t>
            </w:r>
          </w:p>
        </w:tc>
        <w:tc>
          <w:tcPr>
            <w:tcW w:w="6789" w:type="dxa"/>
            <w:vAlign w:val="bottom"/>
          </w:tcPr>
          <w:p w14:paraId="6286535A"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rPr>
              <w:t>Nhập toàn bộ diện tích tự nhiên, quy mô dân số của phường Phú Thuận và một phần diện tích tự nhiên là 1,72 km2, quy mô dân số là 7.904 người của phường Phú Mỹ, Quận 7.</w:t>
            </w:r>
          </w:p>
        </w:tc>
        <w:tc>
          <w:tcPr>
            <w:tcW w:w="988" w:type="dxa"/>
            <w:vAlign w:val="center"/>
          </w:tcPr>
          <w:p w14:paraId="56388AB8"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1</w:t>
            </w:r>
          </w:p>
        </w:tc>
        <w:tc>
          <w:tcPr>
            <w:tcW w:w="1252" w:type="dxa"/>
            <w:vAlign w:val="center"/>
          </w:tcPr>
          <w:p w14:paraId="522EABAE"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10,55</w:t>
            </w:r>
          </w:p>
        </w:tc>
        <w:tc>
          <w:tcPr>
            <w:tcW w:w="1552" w:type="dxa"/>
            <w:vAlign w:val="center"/>
          </w:tcPr>
          <w:p w14:paraId="637D0F32"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191,82%</w:t>
            </w:r>
          </w:p>
        </w:tc>
        <w:tc>
          <w:tcPr>
            <w:tcW w:w="1140" w:type="dxa"/>
            <w:vAlign w:val="center"/>
          </w:tcPr>
          <w:p w14:paraId="4FBCDAF6"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84.089</w:t>
            </w:r>
          </w:p>
        </w:tc>
        <w:tc>
          <w:tcPr>
            <w:tcW w:w="1278" w:type="dxa"/>
            <w:vAlign w:val="center"/>
          </w:tcPr>
          <w:p w14:paraId="1B28FB7E"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186,86%</w:t>
            </w:r>
          </w:p>
        </w:tc>
      </w:tr>
      <w:tr w:rsidR="00BC3113" w:rsidRPr="00BC3113" w14:paraId="0D311614" w14:textId="77777777" w:rsidTr="000F4F07">
        <w:tc>
          <w:tcPr>
            <w:tcW w:w="687" w:type="dxa"/>
            <w:vAlign w:val="center"/>
          </w:tcPr>
          <w:p w14:paraId="7FC7B5CE"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20</w:t>
            </w:r>
          </w:p>
        </w:tc>
        <w:tc>
          <w:tcPr>
            <w:tcW w:w="1627" w:type="dxa"/>
            <w:vAlign w:val="center"/>
          </w:tcPr>
          <w:p w14:paraId="2B96A31D"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Tân Mỹ</w:t>
            </w:r>
          </w:p>
        </w:tc>
        <w:tc>
          <w:tcPr>
            <w:tcW w:w="6789" w:type="dxa"/>
            <w:vAlign w:val="bottom"/>
          </w:tcPr>
          <w:p w14:paraId="4CFC4C00"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rPr>
              <w:t>Nhập toàn bộ diện tích tự nhiên, quy mô dân số của phường Tân Phú và một phần diện tích tự nhiên là 2,16 km2, quy mô dân số là 32.762 người của phường Phú Mỹ, Quận 7.</w:t>
            </w:r>
          </w:p>
        </w:tc>
        <w:tc>
          <w:tcPr>
            <w:tcW w:w="988" w:type="dxa"/>
            <w:vAlign w:val="center"/>
          </w:tcPr>
          <w:p w14:paraId="05FC8C3F"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0</w:t>
            </w:r>
          </w:p>
        </w:tc>
        <w:tc>
          <w:tcPr>
            <w:tcW w:w="1252" w:type="dxa"/>
            <w:vAlign w:val="center"/>
          </w:tcPr>
          <w:p w14:paraId="449D041C"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6,45</w:t>
            </w:r>
          </w:p>
        </w:tc>
        <w:tc>
          <w:tcPr>
            <w:tcW w:w="1552" w:type="dxa"/>
            <w:vAlign w:val="center"/>
          </w:tcPr>
          <w:p w14:paraId="56B37AFD"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117,27%</w:t>
            </w:r>
          </w:p>
        </w:tc>
        <w:tc>
          <w:tcPr>
            <w:tcW w:w="1140" w:type="dxa"/>
            <w:vAlign w:val="center"/>
          </w:tcPr>
          <w:p w14:paraId="3E822D6D"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68.124</w:t>
            </w:r>
          </w:p>
        </w:tc>
        <w:tc>
          <w:tcPr>
            <w:tcW w:w="1278" w:type="dxa"/>
            <w:vAlign w:val="center"/>
          </w:tcPr>
          <w:p w14:paraId="23158F8F"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151,39%</w:t>
            </w:r>
          </w:p>
        </w:tc>
      </w:tr>
      <w:tr w:rsidR="00BC3113" w:rsidRPr="00BC3113" w14:paraId="4F88985B" w14:textId="77777777" w:rsidTr="000F4F07">
        <w:tc>
          <w:tcPr>
            <w:tcW w:w="687" w:type="dxa"/>
            <w:vAlign w:val="center"/>
          </w:tcPr>
          <w:p w14:paraId="2F28A86D"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21</w:t>
            </w:r>
          </w:p>
        </w:tc>
        <w:tc>
          <w:tcPr>
            <w:tcW w:w="1627" w:type="dxa"/>
            <w:vAlign w:val="center"/>
          </w:tcPr>
          <w:p w14:paraId="45D2290D"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Tân Hưng</w:t>
            </w:r>
          </w:p>
        </w:tc>
        <w:tc>
          <w:tcPr>
            <w:tcW w:w="6789" w:type="dxa"/>
            <w:vAlign w:val="bottom"/>
          </w:tcPr>
          <w:p w14:paraId="2A7DAE31"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rPr>
              <w:t>Nhập toàn bộ diện tích tự nhiên, quy mô dân số của phường Tân Phong, phường Tân Hưng, phường Tân Kiểng và phường Tân Quy, Quận 7.</w:t>
            </w:r>
          </w:p>
        </w:tc>
        <w:tc>
          <w:tcPr>
            <w:tcW w:w="988" w:type="dxa"/>
            <w:vAlign w:val="center"/>
          </w:tcPr>
          <w:p w14:paraId="329058CE"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3</w:t>
            </w:r>
          </w:p>
        </w:tc>
        <w:tc>
          <w:tcPr>
            <w:tcW w:w="1252" w:type="dxa"/>
            <w:vAlign w:val="center"/>
          </w:tcPr>
          <w:p w14:paraId="66ABA9DB"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8,54</w:t>
            </w:r>
          </w:p>
        </w:tc>
        <w:tc>
          <w:tcPr>
            <w:tcW w:w="1552" w:type="dxa"/>
            <w:vAlign w:val="center"/>
          </w:tcPr>
          <w:p w14:paraId="62A01A49"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155,27%</w:t>
            </w:r>
          </w:p>
        </w:tc>
        <w:tc>
          <w:tcPr>
            <w:tcW w:w="1140" w:type="dxa"/>
            <w:vAlign w:val="center"/>
          </w:tcPr>
          <w:p w14:paraId="331D59A8"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153.674</w:t>
            </w:r>
          </w:p>
        </w:tc>
        <w:tc>
          <w:tcPr>
            <w:tcW w:w="1278" w:type="dxa"/>
            <w:vAlign w:val="center"/>
          </w:tcPr>
          <w:p w14:paraId="08055488"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341,50%</w:t>
            </w:r>
          </w:p>
        </w:tc>
      </w:tr>
      <w:tr w:rsidR="00BC3113" w:rsidRPr="00BC3113" w14:paraId="30CA93B3" w14:textId="77777777" w:rsidTr="000F4F07">
        <w:tc>
          <w:tcPr>
            <w:tcW w:w="687" w:type="dxa"/>
            <w:vAlign w:val="center"/>
          </w:tcPr>
          <w:p w14:paraId="4649C8AE"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22</w:t>
            </w:r>
          </w:p>
        </w:tc>
        <w:tc>
          <w:tcPr>
            <w:tcW w:w="1627" w:type="dxa"/>
            <w:vAlign w:val="center"/>
          </w:tcPr>
          <w:p w14:paraId="17A48B16"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Phường Chánh Hưng</w:t>
            </w:r>
          </w:p>
        </w:tc>
        <w:tc>
          <w:tcPr>
            <w:tcW w:w="6789" w:type="dxa"/>
            <w:vAlign w:val="center"/>
          </w:tcPr>
          <w:p w14:paraId="1E789699"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rPr>
              <w:t>Nhập toàn bộ diện tích tự nhiên, quy mô dân số của phường Rạch Ông, phường Hưng Phú, Phường 4; một phần diện tích tự nhiên là 0,66 km</w:t>
            </w:r>
            <w:r w:rsidRPr="00BC3113">
              <w:rPr>
                <w:rFonts w:ascii="Times New Roman" w:hAnsi="Times New Roman"/>
                <w:sz w:val="26"/>
                <w:szCs w:val="26"/>
                <w:vertAlign w:val="superscript"/>
              </w:rPr>
              <w:t>2</w:t>
            </w:r>
            <w:r w:rsidRPr="00BC3113">
              <w:rPr>
                <w:rFonts w:ascii="Times New Roman" w:hAnsi="Times New Roman"/>
                <w:sz w:val="26"/>
                <w:szCs w:val="26"/>
              </w:rPr>
              <w:t>, quy mô dân số là 10.943 người của Phường 5</w:t>
            </w:r>
            <w:r w:rsidRPr="00BC3113">
              <w:rPr>
                <w:rFonts w:ascii="Times New Roman" w:hAnsi="Times New Roman"/>
                <w:sz w:val="26"/>
                <w:szCs w:val="26"/>
                <w:lang w:val="vi-VN"/>
              </w:rPr>
              <w:t>.</w:t>
            </w:r>
            <w:r w:rsidRPr="00BC3113">
              <w:rPr>
                <w:rFonts w:ascii="Times New Roman" w:hAnsi="Times New Roman"/>
                <w:sz w:val="26"/>
                <w:szCs w:val="26"/>
              </w:rPr>
              <w:t xml:space="preserve"> </w:t>
            </w:r>
          </w:p>
        </w:tc>
        <w:tc>
          <w:tcPr>
            <w:tcW w:w="988" w:type="dxa"/>
            <w:vAlign w:val="center"/>
          </w:tcPr>
          <w:p w14:paraId="133629A0"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2 </w:t>
            </w:r>
          </w:p>
        </w:tc>
        <w:tc>
          <w:tcPr>
            <w:tcW w:w="1252" w:type="dxa"/>
            <w:vAlign w:val="center"/>
          </w:tcPr>
          <w:p w14:paraId="1FE7A1E3"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4,61</w:t>
            </w:r>
          </w:p>
        </w:tc>
        <w:tc>
          <w:tcPr>
            <w:tcW w:w="1552" w:type="dxa"/>
            <w:vAlign w:val="center"/>
          </w:tcPr>
          <w:p w14:paraId="143A553D"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83,82%</w:t>
            </w:r>
          </w:p>
        </w:tc>
        <w:tc>
          <w:tcPr>
            <w:tcW w:w="1140" w:type="dxa"/>
            <w:vAlign w:val="center"/>
          </w:tcPr>
          <w:p w14:paraId="1CE4BB7C"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190.707</w:t>
            </w:r>
          </w:p>
        </w:tc>
        <w:tc>
          <w:tcPr>
            <w:tcW w:w="1278" w:type="dxa"/>
            <w:vAlign w:val="center"/>
          </w:tcPr>
          <w:p w14:paraId="0DF951FA"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423,79%</w:t>
            </w:r>
          </w:p>
        </w:tc>
      </w:tr>
      <w:tr w:rsidR="00BC3113" w:rsidRPr="00BC3113" w14:paraId="76ECFDF6" w14:textId="77777777" w:rsidTr="000F4F07">
        <w:tc>
          <w:tcPr>
            <w:tcW w:w="687" w:type="dxa"/>
            <w:vAlign w:val="center"/>
          </w:tcPr>
          <w:p w14:paraId="6691167D"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23</w:t>
            </w:r>
          </w:p>
        </w:tc>
        <w:tc>
          <w:tcPr>
            <w:tcW w:w="1627" w:type="dxa"/>
            <w:vAlign w:val="center"/>
          </w:tcPr>
          <w:p w14:paraId="671898CB"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Phường Phú Định</w:t>
            </w:r>
          </w:p>
        </w:tc>
        <w:tc>
          <w:tcPr>
            <w:tcW w:w="6789" w:type="dxa"/>
            <w:vAlign w:val="center"/>
          </w:tcPr>
          <w:p w14:paraId="35AA865A"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rPr>
              <w:t>Nhập toàn bộ diện tích tự nhiên, quy mô dân số của phường Xóm Củi, Phường 14, Phường 15 và một phần diện tích tự nhiên là 2,94 km</w:t>
            </w:r>
            <w:r w:rsidRPr="00BC3113">
              <w:rPr>
                <w:rFonts w:ascii="Times New Roman" w:hAnsi="Times New Roman"/>
                <w:sz w:val="26"/>
                <w:szCs w:val="26"/>
                <w:vertAlign w:val="superscript"/>
              </w:rPr>
              <w:t>2</w:t>
            </w:r>
            <w:r w:rsidRPr="00BC3113">
              <w:rPr>
                <w:rFonts w:ascii="Times New Roman" w:hAnsi="Times New Roman"/>
                <w:sz w:val="26"/>
                <w:szCs w:val="26"/>
              </w:rPr>
              <w:t>, quy mô dân số là 51.959 người của Phường 16</w:t>
            </w:r>
          </w:p>
        </w:tc>
        <w:tc>
          <w:tcPr>
            <w:tcW w:w="988" w:type="dxa"/>
            <w:vAlign w:val="center"/>
          </w:tcPr>
          <w:p w14:paraId="69F10608"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3</w:t>
            </w:r>
          </w:p>
        </w:tc>
        <w:tc>
          <w:tcPr>
            <w:tcW w:w="1252" w:type="dxa"/>
            <w:vAlign w:val="center"/>
          </w:tcPr>
          <w:p w14:paraId="5E814ADA"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5,85</w:t>
            </w:r>
          </w:p>
        </w:tc>
        <w:tc>
          <w:tcPr>
            <w:tcW w:w="1552" w:type="dxa"/>
            <w:vAlign w:val="center"/>
          </w:tcPr>
          <w:p w14:paraId="21218741"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106,36%</w:t>
            </w:r>
          </w:p>
        </w:tc>
        <w:tc>
          <w:tcPr>
            <w:tcW w:w="1140" w:type="dxa"/>
            <w:vAlign w:val="center"/>
          </w:tcPr>
          <w:p w14:paraId="1E4E9E55"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150.389</w:t>
            </w:r>
          </w:p>
        </w:tc>
        <w:tc>
          <w:tcPr>
            <w:tcW w:w="1278" w:type="dxa"/>
            <w:vAlign w:val="center"/>
          </w:tcPr>
          <w:p w14:paraId="491CF4ED" w14:textId="3E2090AB" w:rsidR="00067CD4" w:rsidRPr="00BC3113" w:rsidRDefault="00067CD4" w:rsidP="005A7690">
            <w:pPr>
              <w:jc w:val="center"/>
              <w:rPr>
                <w:rFonts w:ascii="Times New Roman" w:hAnsi="Times New Roman"/>
                <w:sz w:val="26"/>
                <w:szCs w:val="26"/>
              </w:rPr>
            </w:pPr>
            <w:r w:rsidRPr="00BC3113">
              <w:rPr>
                <w:rFonts w:ascii="Times New Roman" w:hAnsi="Times New Roman"/>
                <w:sz w:val="26"/>
                <w:szCs w:val="26"/>
              </w:rPr>
              <w:t>334,</w:t>
            </w:r>
            <w:r w:rsidR="005A7690" w:rsidRPr="00BC3113">
              <w:rPr>
                <w:rFonts w:ascii="Times New Roman" w:hAnsi="Times New Roman"/>
                <w:sz w:val="26"/>
                <w:szCs w:val="26"/>
              </w:rPr>
              <w:t>20</w:t>
            </w:r>
            <w:r w:rsidRPr="00BC3113">
              <w:rPr>
                <w:rFonts w:ascii="Times New Roman" w:hAnsi="Times New Roman"/>
                <w:sz w:val="26"/>
                <w:szCs w:val="26"/>
              </w:rPr>
              <w:t>%</w:t>
            </w:r>
          </w:p>
        </w:tc>
      </w:tr>
      <w:tr w:rsidR="00BC3113" w:rsidRPr="00BC3113" w14:paraId="1AF8F906" w14:textId="77777777" w:rsidTr="000F4F07">
        <w:tc>
          <w:tcPr>
            <w:tcW w:w="687" w:type="dxa"/>
            <w:vAlign w:val="center"/>
          </w:tcPr>
          <w:p w14:paraId="7CD7CCB6"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lastRenderedPageBreak/>
              <w:t>24</w:t>
            </w:r>
          </w:p>
        </w:tc>
        <w:tc>
          <w:tcPr>
            <w:tcW w:w="1627" w:type="dxa"/>
            <w:vAlign w:val="center"/>
          </w:tcPr>
          <w:p w14:paraId="7DD5562D"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Phường Bình Đông</w:t>
            </w:r>
          </w:p>
        </w:tc>
        <w:tc>
          <w:tcPr>
            <w:tcW w:w="6789" w:type="dxa"/>
            <w:vAlign w:val="center"/>
          </w:tcPr>
          <w:p w14:paraId="7C580A7C" w14:textId="49E98451" w:rsidR="00067CD4" w:rsidRPr="00BC3113" w:rsidRDefault="00067CD4" w:rsidP="00897E2F">
            <w:pPr>
              <w:jc w:val="both"/>
              <w:rPr>
                <w:rFonts w:ascii="Times New Roman" w:hAnsi="Times New Roman"/>
                <w:sz w:val="26"/>
                <w:szCs w:val="26"/>
              </w:rPr>
            </w:pPr>
            <w:r w:rsidRPr="00BC3113">
              <w:rPr>
                <w:rFonts w:ascii="Times New Roman" w:hAnsi="Times New Roman"/>
                <w:sz w:val="26"/>
                <w:szCs w:val="26"/>
              </w:rPr>
              <w:t>Nhập toàn bộ diện tích tự nhiên, quy mô dân số của Phường 6 và một phần diện tích tự nhiên là 5,46 km</w:t>
            </w:r>
            <w:r w:rsidRPr="00BC3113">
              <w:rPr>
                <w:rFonts w:ascii="Times New Roman" w:hAnsi="Times New Roman"/>
                <w:sz w:val="26"/>
                <w:szCs w:val="26"/>
                <w:vertAlign w:val="superscript"/>
              </w:rPr>
              <w:t>2</w:t>
            </w:r>
            <w:r w:rsidRPr="00BC3113">
              <w:rPr>
                <w:rFonts w:ascii="Times New Roman" w:hAnsi="Times New Roman"/>
                <w:sz w:val="26"/>
                <w:szCs w:val="26"/>
              </w:rPr>
              <w:t>, quy mô dân số là 56.105 người của Phường 7; một phần diện tích tự nhiên là 0,96 km</w:t>
            </w:r>
            <w:r w:rsidRPr="00BC3113">
              <w:rPr>
                <w:rFonts w:ascii="Times New Roman" w:hAnsi="Times New Roman"/>
                <w:sz w:val="26"/>
                <w:szCs w:val="26"/>
                <w:vertAlign w:val="superscript"/>
              </w:rPr>
              <w:t>2</w:t>
            </w:r>
            <w:r w:rsidRPr="00BC3113">
              <w:rPr>
                <w:rFonts w:ascii="Times New Roman" w:hAnsi="Times New Roman"/>
                <w:sz w:val="26"/>
                <w:szCs w:val="26"/>
              </w:rPr>
              <w:t>, quy mô dân số là 47.024 người của Phường 5</w:t>
            </w:r>
            <w:r w:rsidR="00897E2F">
              <w:rPr>
                <w:rFonts w:ascii="Times New Roman" w:hAnsi="Times New Roman"/>
                <w:sz w:val="26"/>
                <w:szCs w:val="26"/>
              </w:rPr>
              <w:t xml:space="preserve">; </w:t>
            </w:r>
            <w:r w:rsidR="00897E2F" w:rsidRPr="00BC3113">
              <w:rPr>
                <w:rFonts w:ascii="Times New Roman" w:hAnsi="Times New Roman"/>
                <w:sz w:val="26"/>
                <w:szCs w:val="26"/>
              </w:rPr>
              <w:t>mộ</w:t>
            </w:r>
            <w:r w:rsidR="00897E2F">
              <w:rPr>
                <w:rFonts w:ascii="Times New Roman" w:hAnsi="Times New Roman"/>
                <w:sz w:val="26"/>
                <w:szCs w:val="26"/>
              </w:rPr>
              <w:t>t phần diện tích tự nhiên là 1,16</w:t>
            </w:r>
            <w:r w:rsidR="00897E2F" w:rsidRPr="00BC3113">
              <w:rPr>
                <w:rFonts w:ascii="Times New Roman" w:hAnsi="Times New Roman"/>
                <w:sz w:val="26"/>
                <w:szCs w:val="26"/>
              </w:rPr>
              <w:t xml:space="preserve"> km</w:t>
            </w:r>
            <w:r w:rsidR="00897E2F" w:rsidRPr="00BC3113">
              <w:rPr>
                <w:rFonts w:ascii="Times New Roman" w:hAnsi="Times New Roman"/>
                <w:sz w:val="26"/>
                <w:szCs w:val="26"/>
                <w:vertAlign w:val="superscript"/>
              </w:rPr>
              <w:t>2</w:t>
            </w:r>
            <w:r w:rsidR="00897E2F" w:rsidRPr="00BC3113">
              <w:rPr>
                <w:rFonts w:ascii="Times New Roman" w:hAnsi="Times New Roman"/>
                <w:sz w:val="26"/>
                <w:szCs w:val="26"/>
              </w:rPr>
              <w:t xml:space="preserve">, quy mô dân số là </w:t>
            </w:r>
            <w:r w:rsidR="00897E2F">
              <w:rPr>
                <w:rFonts w:ascii="Times New Roman" w:hAnsi="Times New Roman"/>
                <w:sz w:val="26"/>
                <w:szCs w:val="26"/>
              </w:rPr>
              <w:t>7.513 người của xã An Phú Tây thuộc huyện Bình Chánh</w:t>
            </w:r>
            <w:bookmarkStart w:id="0" w:name="_GoBack"/>
            <w:bookmarkEnd w:id="0"/>
          </w:p>
        </w:tc>
        <w:tc>
          <w:tcPr>
            <w:tcW w:w="988" w:type="dxa"/>
            <w:vAlign w:val="center"/>
          </w:tcPr>
          <w:p w14:paraId="589726EA"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 2</w:t>
            </w:r>
          </w:p>
        </w:tc>
        <w:tc>
          <w:tcPr>
            <w:tcW w:w="1252" w:type="dxa"/>
            <w:vAlign w:val="center"/>
          </w:tcPr>
          <w:p w14:paraId="39BCC031"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8,93</w:t>
            </w:r>
          </w:p>
        </w:tc>
        <w:tc>
          <w:tcPr>
            <w:tcW w:w="1552" w:type="dxa"/>
            <w:vAlign w:val="center"/>
          </w:tcPr>
          <w:p w14:paraId="1925E1D5"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162,36%</w:t>
            </w:r>
          </w:p>
        </w:tc>
        <w:tc>
          <w:tcPr>
            <w:tcW w:w="1140" w:type="dxa"/>
            <w:vAlign w:val="center"/>
          </w:tcPr>
          <w:p w14:paraId="5D556D89"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155.555</w:t>
            </w:r>
          </w:p>
        </w:tc>
        <w:tc>
          <w:tcPr>
            <w:tcW w:w="1278" w:type="dxa"/>
            <w:vAlign w:val="center"/>
          </w:tcPr>
          <w:p w14:paraId="315813B6"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345,68%</w:t>
            </w:r>
          </w:p>
        </w:tc>
      </w:tr>
      <w:tr w:rsidR="00BC3113" w:rsidRPr="00BC3113" w14:paraId="396CA1E1" w14:textId="77777777" w:rsidTr="000F4F07">
        <w:tc>
          <w:tcPr>
            <w:tcW w:w="687" w:type="dxa"/>
            <w:vAlign w:val="center"/>
          </w:tcPr>
          <w:p w14:paraId="5C760EBB"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25</w:t>
            </w:r>
          </w:p>
        </w:tc>
        <w:tc>
          <w:tcPr>
            <w:tcW w:w="1627" w:type="dxa"/>
            <w:vAlign w:val="center"/>
          </w:tcPr>
          <w:p w14:paraId="381FF493"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Phường Diên Hồng</w:t>
            </w:r>
          </w:p>
        </w:tc>
        <w:tc>
          <w:tcPr>
            <w:tcW w:w="6789" w:type="dxa"/>
            <w:vAlign w:val="center"/>
          </w:tcPr>
          <w:p w14:paraId="3CF680AC"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rPr>
              <w:t>Nhập toàn bộ diện tích tự nhiên, quy mô dân số của Phường 6, Phường 8 và một phần diện tích tự nhiên là 1,22 km</w:t>
            </w:r>
            <w:r w:rsidRPr="00BC3113">
              <w:rPr>
                <w:rFonts w:ascii="Times New Roman" w:hAnsi="Times New Roman"/>
                <w:sz w:val="26"/>
                <w:szCs w:val="26"/>
                <w:vertAlign w:val="superscript"/>
              </w:rPr>
              <w:t>2</w:t>
            </w:r>
            <w:r w:rsidRPr="00BC3113">
              <w:rPr>
                <w:rFonts w:ascii="Times New Roman" w:hAnsi="Times New Roman"/>
                <w:sz w:val="26"/>
                <w:szCs w:val="26"/>
              </w:rPr>
              <w:t>, quy mô dân số là 32.217 người Phường 14</w:t>
            </w:r>
          </w:p>
        </w:tc>
        <w:tc>
          <w:tcPr>
            <w:tcW w:w="988" w:type="dxa"/>
            <w:vAlign w:val="center"/>
          </w:tcPr>
          <w:p w14:paraId="57B31515"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2 </w:t>
            </w:r>
          </w:p>
        </w:tc>
        <w:tc>
          <w:tcPr>
            <w:tcW w:w="1252" w:type="dxa"/>
            <w:vAlign w:val="center"/>
          </w:tcPr>
          <w:p w14:paraId="0C3CB53A"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1,86</w:t>
            </w:r>
          </w:p>
        </w:tc>
        <w:tc>
          <w:tcPr>
            <w:tcW w:w="1552" w:type="dxa"/>
            <w:vAlign w:val="center"/>
          </w:tcPr>
          <w:p w14:paraId="10012972"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33,82%</w:t>
            </w:r>
          </w:p>
        </w:tc>
        <w:tc>
          <w:tcPr>
            <w:tcW w:w="1140" w:type="dxa"/>
            <w:vAlign w:val="center"/>
          </w:tcPr>
          <w:p w14:paraId="179FB6CF"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75.633</w:t>
            </w:r>
          </w:p>
        </w:tc>
        <w:tc>
          <w:tcPr>
            <w:tcW w:w="1278" w:type="dxa"/>
            <w:vAlign w:val="center"/>
          </w:tcPr>
          <w:p w14:paraId="6534E61C"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168,07%</w:t>
            </w:r>
          </w:p>
        </w:tc>
      </w:tr>
      <w:tr w:rsidR="00BC3113" w:rsidRPr="00BC3113" w14:paraId="25B1E827" w14:textId="77777777" w:rsidTr="000F4F07">
        <w:tc>
          <w:tcPr>
            <w:tcW w:w="687" w:type="dxa"/>
            <w:vAlign w:val="center"/>
          </w:tcPr>
          <w:p w14:paraId="178B092F"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26</w:t>
            </w:r>
          </w:p>
        </w:tc>
        <w:tc>
          <w:tcPr>
            <w:tcW w:w="1627" w:type="dxa"/>
            <w:vAlign w:val="center"/>
          </w:tcPr>
          <w:p w14:paraId="4BEC1EC0"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Phường Vườn Lài</w:t>
            </w:r>
          </w:p>
        </w:tc>
        <w:tc>
          <w:tcPr>
            <w:tcW w:w="6789" w:type="dxa"/>
            <w:vAlign w:val="center"/>
          </w:tcPr>
          <w:p w14:paraId="3C647AF3"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rPr>
              <w:t>Nhập toàn bộ diện tích tự nhiên, quy mô dân số của Phường 1, Phường 2, Phường 4, Phường 9 và Phường 10</w:t>
            </w:r>
          </w:p>
        </w:tc>
        <w:tc>
          <w:tcPr>
            <w:tcW w:w="988" w:type="dxa"/>
            <w:vAlign w:val="center"/>
          </w:tcPr>
          <w:p w14:paraId="75CD95E3"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 4</w:t>
            </w:r>
          </w:p>
        </w:tc>
        <w:tc>
          <w:tcPr>
            <w:tcW w:w="1252" w:type="dxa"/>
            <w:vAlign w:val="center"/>
          </w:tcPr>
          <w:p w14:paraId="6AFC2EF5"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1,28</w:t>
            </w:r>
          </w:p>
        </w:tc>
        <w:tc>
          <w:tcPr>
            <w:tcW w:w="1552" w:type="dxa"/>
            <w:vAlign w:val="center"/>
          </w:tcPr>
          <w:p w14:paraId="67A252D4"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23,27%</w:t>
            </w:r>
          </w:p>
        </w:tc>
        <w:tc>
          <w:tcPr>
            <w:tcW w:w="1140" w:type="dxa"/>
            <w:vAlign w:val="center"/>
          </w:tcPr>
          <w:p w14:paraId="59508986"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104.076</w:t>
            </w:r>
          </w:p>
        </w:tc>
        <w:tc>
          <w:tcPr>
            <w:tcW w:w="1278" w:type="dxa"/>
            <w:vAlign w:val="center"/>
          </w:tcPr>
          <w:p w14:paraId="01B8B2D9"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231,28%</w:t>
            </w:r>
          </w:p>
        </w:tc>
      </w:tr>
      <w:tr w:rsidR="00BC3113" w:rsidRPr="00BC3113" w14:paraId="30C269BA" w14:textId="77777777" w:rsidTr="000F4F07">
        <w:tc>
          <w:tcPr>
            <w:tcW w:w="687" w:type="dxa"/>
            <w:vAlign w:val="center"/>
          </w:tcPr>
          <w:p w14:paraId="3523F849"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27</w:t>
            </w:r>
          </w:p>
        </w:tc>
        <w:tc>
          <w:tcPr>
            <w:tcW w:w="1627" w:type="dxa"/>
            <w:vAlign w:val="center"/>
          </w:tcPr>
          <w:p w14:paraId="3FF8EA60"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Phường Hòa Hưng</w:t>
            </w:r>
          </w:p>
        </w:tc>
        <w:tc>
          <w:tcPr>
            <w:tcW w:w="6789" w:type="dxa"/>
            <w:vAlign w:val="center"/>
          </w:tcPr>
          <w:p w14:paraId="4B444741"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rPr>
              <w:t>Nhập toàn bộ diện tích tự nhiên, quy mô dân số của Phường 12, Phường 13, Phường 15 và một phần diện tích tự nhiên là 0,05 km</w:t>
            </w:r>
            <w:r w:rsidRPr="00BC3113">
              <w:rPr>
                <w:rFonts w:ascii="Times New Roman" w:hAnsi="Times New Roman"/>
                <w:sz w:val="26"/>
                <w:szCs w:val="26"/>
                <w:vertAlign w:val="superscript"/>
              </w:rPr>
              <w:t>2</w:t>
            </w:r>
            <w:r w:rsidRPr="00BC3113">
              <w:rPr>
                <w:rFonts w:ascii="Times New Roman" w:hAnsi="Times New Roman"/>
                <w:sz w:val="26"/>
                <w:szCs w:val="26"/>
              </w:rPr>
              <w:t xml:space="preserve"> của Phường 14.</w:t>
            </w:r>
          </w:p>
        </w:tc>
        <w:tc>
          <w:tcPr>
            <w:tcW w:w="988" w:type="dxa"/>
            <w:vAlign w:val="center"/>
          </w:tcPr>
          <w:p w14:paraId="156E7569"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 2</w:t>
            </w:r>
          </w:p>
        </w:tc>
        <w:tc>
          <w:tcPr>
            <w:tcW w:w="1252" w:type="dxa"/>
            <w:vAlign w:val="center"/>
          </w:tcPr>
          <w:p w14:paraId="499B0D18"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2,59</w:t>
            </w:r>
          </w:p>
        </w:tc>
        <w:tc>
          <w:tcPr>
            <w:tcW w:w="1552" w:type="dxa"/>
            <w:vAlign w:val="center"/>
          </w:tcPr>
          <w:p w14:paraId="5C52244A"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47,09%</w:t>
            </w:r>
          </w:p>
        </w:tc>
        <w:tc>
          <w:tcPr>
            <w:tcW w:w="1140" w:type="dxa"/>
            <w:vAlign w:val="center"/>
          </w:tcPr>
          <w:p w14:paraId="56470B2A"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96.414</w:t>
            </w:r>
          </w:p>
        </w:tc>
        <w:tc>
          <w:tcPr>
            <w:tcW w:w="1278" w:type="dxa"/>
            <w:vAlign w:val="center"/>
          </w:tcPr>
          <w:p w14:paraId="7E8433C1"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214,25%</w:t>
            </w:r>
          </w:p>
        </w:tc>
      </w:tr>
      <w:tr w:rsidR="00BC3113" w:rsidRPr="00BC3113" w14:paraId="5921C5BF" w14:textId="77777777" w:rsidTr="000F4F07">
        <w:tc>
          <w:tcPr>
            <w:tcW w:w="687" w:type="dxa"/>
            <w:vAlign w:val="center"/>
          </w:tcPr>
          <w:p w14:paraId="2D5ECCBA"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28</w:t>
            </w:r>
          </w:p>
        </w:tc>
        <w:tc>
          <w:tcPr>
            <w:tcW w:w="1627" w:type="dxa"/>
            <w:vAlign w:val="center"/>
          </w:tcPr>
          <w:p w14:paraId="28E0D257"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Phường</w:t>
            </w:r>
          </w:p>
          <w:p w14:paraId="53F2141E"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Minh Phụng</w:t>
            </w:r>
          </w:p>
        </w:tc>
        <w:tc>
          <w:tcPr>
            <w:tcW w:w="6789" w:type="dxa"/>
            <w:vAlign w:val="center"/>
          </w:tcPr>
          <w:p w14:paraId="08FAABCD" w14:textId="77777777" w:rsidR="00067CD4" w:rsidRPr="00BC3113" w:rsidRDefault="00067CD4" w:rsidP="00067CD4">
            <w:pPr>
              <w:jc w:val="both"/>
              <w:rPr>
                <w:rFonts w:ascii="Times New Roman" w:hAnsi="Times New Roman"/>
                <w:sz w:val="26"/>
                <w:szCs w:val="26"/>
                <w:lang w:val="vi-VN"/>
              </w:rPr>
            </w:pPr>
            <w:r w:rsidRPr="00BC3113">
              <w:rPr>
                <w:rFonts w:ascii="Times New Roman" w:hAnsi="Times New Roman"/>
                <w:sz w:val="26"/>
                <w:szCs w:val="26"/>
              </w:rPr>
              <w:t>Nhập toàn bộ diện tích tự nhiên, quy mô dân số của Phường 1, Phường 7 và Phường 16</w:t>
            </w:r>
            <w:r w:rsidRPr="00BC3113">
              <w:rPr>
                <w:rFonts w:ascii="Times New Roman" w:hAnsi="Times New Roman"/>
                <w:sz w:val="26"/>
                <w:szCs w:val="26"/>
                <w:lang w:val="vi-VN"/>
              </w:rPr>
              <w:t xml:space="preserve"> </w:t>
            </w:r>
            <w:r w:rsidRPr="00BC3113">
              <w:rPr>
                <w:rFonts w:ascii="Times New Roman" w:hAnsi="Times New Roman"/>
                <w:sz w:val="26"/>
                <w:szCs w:val="26"/>
              </w:rPr>
              <w:t>của Quận 11</w:t>
            </w:r>
          </w:p>
        </w:tc>
        <w:tc>
          <w:tcPr>
            <w:tcW w:w="988" w:type="dxa"/>
            <w:vAlign w:val="center"/>
          </w:tcPr>
          <w:p w14:paraId="139D9657"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w:t>
            </w:r>
          </w:p>
        </w:tc>
        <w:tc>
          <w:tcPr>
            <w:tcW w:w="1252" w:type="dxa"/>
            <w:vAlign w:val="center"/>
          </w:tcPr>
          <w:p w14:paraId="1F9D4A4B"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1,27</w:t>
            </w:r>
          </w:p>
        </w:tc>
        <w:tc>
          <w:tcPr>
            <w:tcW w:w="1552" w:type="dxa"/>
            <w:vAlign w:val="center"/>
          </w:tcPr>
          <w:p w14:paraId="7037EC0C"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23,09%</w:t>
            </w:r>
          </w:p>
        </w:tc>
        <w:tc>
          <w:tcPr>
            <w:tcW w:w="1140" w:type="dxa"/>
            <w:vAlign w:val="center"/>
          </w:tcPr>
          <w:p w14:paraId="2C67692B"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90.808</w:t>
            </w:r>
          </w:p>
        </w:tc>
        <w:tc>
          <w:tcPr>
            <w:tcW w:w="1278" w:type="dxa"/>
            <w:vAlign w:val="center"/>
          </w:tcPr>
          <w:p w14:paraId="163A642D"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201,80%</w:t>
            </w:r>
          </w:p>
        </w:tc>
      </w:tr>
      <w:tr w:rsidR="00BC3113" w:rsidRPr="00BC3113" w14:paraId="1D5F1E1E" w14:textId="77777777" w:rsidTr="000F4F07">
        <w:tc>
          <w:tcPr>
            <w:tcW w:w="687" w:type="dxa"/>
            <w:vAlign w:val="center"/>
          </w:tcPr>
          <w:p w14:paraId="7FAC2173"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29</w:t>
            </w:r>
          </w:p>
        </w:tc>
        <w:tc>
          <w:tcPr>
            <w:tcW w:w="1627" w:type="dxa"/>
            <w:vAlign w:val="center"/>
          </w:tcPr>
          <w:p w14:paraId="098C3CA8" w14:textId="77777777" w:rsidR="00067CD4" w:rsidRPr="00BC3113" w:rsidRDefault="00067CD4" w:rsidP="00067CD4">
            <w:pPr>
              <w:jc w:val="center"/>
              <w:rPr>
                <w:rFonts w:ascii="Times New Roman" w:hAnsi="Times New Roman"/>
                <w:sz w:val="26"/>
                <w:szCs w:val="26"/>
                <w:lang w:val="es-MX"/>
              </w:rPr>
            </w:pPr>
            <w:r w:rsidRPr="00BC3113">
              <w:rPr>
                <w:rFonts w:ascii="Times New Roman" w:hAnsi="Times New Roman"/>
                <w:sz w:val="26"/>
                <w:szCs w:val="26"/>
                <w:lang w:val="es-MX"/>
              </w:rPr>
              <w:t>Phường</w:t>
            </w:r>
          </w:p>
          <w:p w14:paraId="63FFA084"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lang w:val="es-MX"/>
              </w:rPr>
              <w:t>Bình Thới</w:t>
            </w:r>
          </w:p>
        </w:tc>
        <w:tc>
          <w:tcPr>
            <w:tcW w:w="6789" w:type="dxa"/>
            <w:vAlign w:val="center"/>
          </w:tcPr>
          <w:p w14:paraId="60BDDD97" w14:textId="77777777" w:rsidR="00067CD4" w:rsidRPr="00BC3113" w:rsidRDefault="00067CD4" w:rsidP="00067CD4">
            <w:pPr>
              <w:jc w:val="both"/>
              <w:rPr>
                <w:rFonts w:ascii="Times New Roman" w:hAnsi="Times New Roman"/>
                <w:sz w:val="26"/>
                <w:szCs w:val="26"/>
                <w:lang w:val="es-MX"/>
              </w:rPr>
            </w:pPr>
            <w:r w:rsidRPr="00BC3113">
              <w:rPr>
                <w:rFonts w:ascii="Times New Roman" w:hAnsi="Times New Roman"/>
                <w:sz w:val="26"/>
                <w:szCs w:val="26"/>
                <w:lang w:val="es-MX"/>
              </w:rPr>
              <w:t>Nhập toàn bộ diện tích tự nhiên, quy mô dân số của Phường 3, Phường 10 và một phần diện tích tự nhiên là 0,33 km</w:t>
            </w:r>
            <w:r w:rsidRPr="00BC3113">
              <w:rPr>
                <w:rFonts w:ascii="Times New Roman" w:hAnsi="Times New Roman"/>
                <w:sz w:val="26"/>
                <w:szCs w:val="26"/>
                <w:vertAlign w:val="superscript"/>
                <w:lang w:val="es-MX"/>
              </w:rPr>
              <w:t>2</w:t>
            </w:r>
            <w:r w:rsidRPr="00BC3113">
              <w:rPr>
                <w:rFonts w:ascii="Times New Roman" w:hAnsi="Times New Roman"/>
                <w:sz w:val="26"/>
                <w:szCs w:val="26"/>
                <w:lang w:val="es-MX"/>
              </w:rPr>
              <w:t>, quy mô dân số là 20.017 người của Phường 8, Quận 11.</w:t>
            </w:r>
          </w:p>
        </w:tc>
        <w:tc>
          <w:tcPr>
            <w:tcW w:w="988" w:type="dxa"/>
            <w:vAlign w:val="center"/>
          </w:tcPr>
          <w:p w14:paraId="6EEACA6F"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w:t>
            </w:r>
          </w:p>
        </w:tc>
        <w:tc>
          <w:tcPr>
            <w:tcW w:w="1252" w:type="dxa"/>
            <w:vAlign w:val="center"/>
          </w:tcPr>
          <w:p w14:paraId="406509B2"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1,52</w:t>
            </w:r>
          </w:p>
        </w:tc>
        <w:tc>
          <w:tcPr>
            <w:tcW w:w="1552" w:type="dxa"/>
            <w:vAlign w:val="center"/>
          </w:tcPr>
          <w:p w14:paraId="7F31D7CA"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27,64%</w:t>
            </w:r>
          </w:p>
        </w:tc>
        <w:tc>
          <w:tcPr>
            <w:tcW w:w="1140" w:type="dxa"/>
            <w:vAlign w:val="center"/>
          </w:tcPr>
          <w:p w14:paraId="36305054"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76.478</w:t>
            </w:r>
          </w:p>
        </w:tc>
        <w:tc>
          <w:tcPr>
            <w:tcW w:w="1278" w:type="dxa"/>
            <w:vAlign w:val="center"/>
          </w:tcPr>
          <w:p w14:paraId="76866860"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169,95%</w:t>
            </w:r>
          </w:p>
        </w:tc>
      </w:tr>
      <w:tr w:rsidR="00BC3113" w:rsidRPr="00BC3113" w14:paraId="75C3AE92" w14:textId="77777777" w:rsidTr="000F4F07">
        <w:tc>
          <w:tcPr>
            <w:tcW w:w="687" w:type="dxa"/>
            <w:vAlign w:val="center"/>
          </w:tcPr>
          <w:p w14:paraId="65132675"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30</w:t>
            </w:r>
          </w:p>
        </w:tc>
        <w:tc>
          <w:tcPr>
            <w:tcW w:w="1627" w:type="dxa"/>
            <w:vAlign w:val="center"/>
          </w:tcPr>
          <w:p w14:paraId="2AB7543C"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Phường Hòa Bình</w:t>
            </w:r>
          </w:p>
        </w:tc>
        <w:tc>
          <w:tcPr>
            <w:tcW w:w="6789" w:type="dxa"/>
            <w:vAlign w:val="center"/>
          </w:tcPr>
          <w:p w14:paraId="562753B1" w14:textId="77777777" w:rsidR="00067CD4" w:rsidRPr="00BC3113" w:rsidRDefault="00067CD4" w:rsidP="00067CD4">
            <w:pPr>
              <w:jc w:val="both"/>
              <w:rPr>
                <w:rFonts w:ascii="Times New Roman" w:hAnsi="Times New Roman"/>
                <w:sz w:val="26"/>
                <w:szCs w:val="26"/>
                <w:lang w:val="vi-VN"/>
              </w:rPr>
            </w:pPr>
            <w:r w:rsidRPr="00BC3113">
              <w:rPr>
                <w:rFonts w:ascii="Times New Roman" w:hAnsi="Times New Roman"/>
                <w:sz w:val="26"/>
                <w:szCs w:val="26"/>
              </w:rPr>
              <w:t>Nhập toàn bộ diện tích tự nhiên, quy mô dân số của Phường 5 và Phường 14</w:t>
            </w:r>
            <w:r w:rsidRPr="00BC3113">
              <w:rPr>
                <w:rFonts w:ascii="Times New Roman" w:hAnsi="Times New Roman"/>
                <w:sz w:val="26"/>
                <w:szCs w:val="26"/>
                <w:lang w:val="vi-VN"/>
              </w:rPr>
              <w:t xml:space="preserve"> </w:t>
            </w:r>
            <w:r w:rsidRPr="00BC3113">
              <w:rPr>
                <w:rFonts w:ascii="Times New Roman" w:hAnsi="Times New Roman"/>
                <w:sz w:val="26"/>
                <w:szCs w:val="26"/>
              </w:rPr>
              <w:t>của Quận 11</w:t>
            </w:r>
          </w:p>
        </w:tc>
        <w:tc>
          <w:tcPr>
            <w:tcW w:w="988" w:type="dxa"/>
            <w:vAlign w:val="center"/>
          </w:tcPr>
          <w:p w14:paraId="3DC29B98"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w:t>
            </w:r>
          </w:p>
        </w:tc>
        <w:tc>
          <w:tcPr>
            <w:tcW w:w="1252" w:type="dxa"/>
            <w:vAlign w:val="center"/>
          </w:tcPr>
          <w:p w14:paraId="6DD7FE71"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0,98</w:t>
            </w:r>
          </w:p>
        </w:tc>
        <w:tc>
          <w:tcPr>
            <w:tcW w:w="1552" w:type="dxa"/>
            <w:vAlign w:val="center"/>
          </w:tcPr>
          <w:p w14:paraId="1249284B"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17,82%</w:t>
            </w:r>
          </w:p>
        </w:tc>
        <w:tc>
          <w:tcPr>
            <w:tcW w:w="1140" w:type="dxa"/>
            <w:vAlign w:val="center"/>
          </w:tcPr>
          <w:p w14:paraId="1B9B86D0"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69.318</w:t>
            </w:r>
          </w:p>
        </w:tc>
        <w:tc>
          <w:tcPr>
            <w:tcW w:w="1278" w:type="dxa"/>
            <w:vAlign w:val="center"/>
          </w:tcPr>
          <w:p w14:paraId="388F8A91"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154,04%</w:t>
            </w:r>
          </w:p>
        </w:tc>
      </w:tr>
      <w:tr w:rsidR="00BC3113" w:rsidRPr="00BC3113" w14:paraId="23CAE8E4" w14:textId="77777777" w:rsidTr="000F4F07">
        <w:tc>
          <w:tcPr>
            <w:tcW w:w="687" w:type="dxa"/>
            <w:vAlign w:val="center"/>
          </w:tcPr>
          <w:p w14:paraId="6F0D0555"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31</w:t>
            </w:r>
          </w:p>
        </w:tc>
        <w:tc>
          <w:tcPr>
            <w:tcW w:w="1627" w:type="dxa"/>
            <w:vAlign w:val="center"/>
          </w:tcPr>
          <w:p w14:paraId="6192761A"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Phường Phú Thọ</w:t>
            </w:r>
          </w:p>
        </w:tc>
        <w:tc>
          <w:tcPr>
            <w:tcW w:w="6789" w:type="dxa"/>
            <w:vAlign w:val="center"/>
          </w:tcPr>
          <w:p w14:paraId="4AC9B6C2"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rPr>
              <w:t>Nhập toàn bộ diện tích tự nhiên, quy mô dân số của Phường 11, Phường 15 và một phần diện tích tự nhiên là 0,13 km</w:t>
            </w:r>
            <w:r w:rsidRPr="00BC3113">
              <w:rPr>
                <w:rFonts w:ascii="Times New Roman" w:hAnsi="Times New Roman"/>
                <w:sz w:val="26"/>
                <w:szCs w:val="26"/>
                <w:vertAlign w:val="superscript"/>
              </w:rPr>
              <w:t>2</w:t>
            </w:r>
            <w:r w:rsidRPr="00BC3113">
              <w:rPr>
                <w:rFonts w:ascii="Times New Roman" w:hAnsi="Times New Roman"/>
                <w:sz w:val="26"/>
                <w:szCs w:val="26"/>
              </w:rPr>
              <w:t>, quy mô dân số là 12.610 người của Phường 8</w:t>
            </w:r>
            <w:r w:rsidRPr="00BC3113">
              <w:rPr>
                <w:rFonts w:ascii="Times New Roman" w:hAnsi="Times New Roman"/>
                <w:sz w:val="26"/>
                <w:szCs w:val="26"/>
                <w:lang w:val="vi-VN"/>
              </w:rPr>
              <w:t xml:space="preserve"> </w:t>
            </w:r>
            <w:r w:rsidRPr="00BC3113">
              <w:rPr>
                <w:rFonts w:ascii="Times New Roman" w:hAnsi="Times New Roman"/>
                <w:sz w:val="26"/>
                <w:szCs w:val="26"/>
              </w:rPr>
              <w:t>của Quận 11</w:t>
            </w:r>
          </w:p>
        </w:tc>
        <w:tc>
          <w:tcPr>
            <w:tcW w:w="988" w:type="dxa"/>
            <w:vAlign w:val="center"/>
          </w:tcPr>
          <w:p w14:paraId="37751F39"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w:t>
            </w:r>
          </w:p>
        </w:tc>
        <w:tc>
          <w:tcPr>
            <w:tcW w:w="1252" w:type="dxa"/>
            <w:vAlign w:val="center"/>
          </w:tcPr>
          <w:p w14:paraId="233B9305"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1,37</w:t>
            </w:r>
          </w:p>
        </w:tc>
        <w:tc>
          <w:tcPr>
            <w:tcW w:w="1552" w:type="dxa"/>
            <w:vAlign w:val="center"/>
          </w:tcPr>
          <w:p w14:paraId="3F83DAF8"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24,91%</w:t>
            </w:r>
          </w:p>
        </w:tc>
        <w:tc>
          <w:tcPr>
            <w:tcW w:w="1140" w:type="dxa"/>
            <w:vAlign w:val="center"/>
          </w:tcPr>
          <w:p w14:paraId="40741FC1"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65.369</w:t>
            </w:r>
          </w:p>
        </w:tc>
        <w:tc>
          <w:tcPr>
            <w:tcW w:w="1278" w:type="dxa"/>
            <w:vAlign w:val="center"/>
          </w:tcPr>
          <w:p w14:paraId="41F309C7"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145,26%</w:t>
            </w:r>
          </w:p>
        </w:tc>
      </w:tr>
      <w:tr w:rsidR="00BC3113" w:rsidRPr="00BC3113" w14:paraId="6D76E71A" w14:textId="77777777" w:rsidTr="000F4F07">
        <w:tc>
          <w:tcPr>
            <w:tcW w:w="687" w:type="dxa"/>
            <w:vAlign w:val="center"/>
          </w:tcPr>
          <w:p w14:paraId="3A554540"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32</w:t>
            </w:r>
          </w:p>
        </w:tc>
        <w:tc>
          <w:tcPr>
            <w:tcW w:w="1627" w:type="dxa"/>
            <w:vAlign w:val="center"/>
          </w:tcPr>
          <w:p w14:paraId="744E7A98"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Phường</w:t>
            </w:r>
          </w:p>
          <w:p w14:paraId="01C20AF7"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Đông Hưng Thuận</w:t>
            </w:r>
          </w:p>
        </w:tc>
        <w:tc>
          <w:tcPr>
            <w:tcW w:w="6789" w:type="dxa"/>
            <w:vAlign w:val="center"/>
          </w:tcPr>
          <w:p w14:paraId="0C2B4F05"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rPr>
              <w:t>Nhập toàn bộ diện tích tự nhiên, quy mô dân số của phường Tân Thới Nhất, phường Tân Hưng Thuận và phường Đông Hưng Thuận</w:t>
            </w:r>
          </w:p>
        </w:tc>
        <w:tc>
          <w:tcPr>
            <w:tcW w:w="988" w:type="dxa"/>
            <w:vAlign w:val="center"/>
          </w:tcPr>
          <w:p w14:paraId="74832983"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w:t>
            </w:r>
          </w:p>
        </w:tc>
        <w:tc>
          <w:tcPr>
            <w:tcW w:w="1252" w:type="dxa"/>
            <w:vAlign w:val="center"/>
          </w:tcPr>
          <w:p w14:paraId="66DC8E59"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8,26</w:t>
            </w:r>
          </w:p>
        </w:tc>
        <w:tc>
          <w:tcPr>
            <w:tcW w:w="1552" w:type="dxa"/>
            <w:vAlign w:val="center"/>
          </w:tcPr>
          <w:p w14:paraId="364DE27F" w14:textId="3C6FEAB5" w:rsidR="00067CD4" w:rsidRPr="00BC3113" w:rsidRDefault="00067CD4" w:rsidP="00C44A2E">
            <w:pPr>
              <w:jc w:val="center"/>
              <w:rPr>
                <w:rFonts w:ascii="Times New Roman" w:hAnsi="Times New Roman"/>
                <w:sz w:val="26"/>
                <w:szCs w:val="26"/>
              </w:rPr>
            </w:pPr>
            <w:r w:rsidRPr="00BC3113">
              <w:rPr>
                <w:rFonts w:ascii="Times New Roman" w:hAnsi="Times New Roman"/>
                <w:sz w:val="26"/>
                <w:szCs w:val="26"/>
              </w:rPr>
              <w:t>150,</w:t>
            </w:r>
            <w:r w:rsidR="00C44A2E" w:rsidRPr="00BC3113">
              <w:rPr>
                <w:rFonts w:ascii="Times New Roman" w:hAnsi="Times New Roman"/>
                <w:sz w:val="26"/>
                <w:szCs w:val="26"/>
              </w:rPr>
              <w:t>25</w:t>
            </w:r>
            <w:r w:rsidRPr="00BC3113">
              <w:rPr>
                <w:rFonts w:ascii="Times New Roman" w:hAnsi="Times New Roman"/>
                <w:sz w:val="26"/>
                <w:szCs w:val="26"/>
              </w:rPr>
              <w:t>%</w:t>
            </w:r>
          </w:p>
        </w:tc>
        <w:tc>
          <w:tcPr>
            <w:tcW w:w="1140" w:type="dxa"/>
            <w:vAlign w:val="center"/>
          </w:tcPr>
          <w:p w14:paraId="64F6E6C5"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182.895</w:t>
            </w:r>
          </w:p>
        </w:tc>
        <w:tc>
          <w:tcPr>
            <w:tcW w:w="1278" w:type="dxa"/>
            <w:vAlign w:val="center"/>
          </w:tcPr>
          <w:p w14:paraId="6EFFFC17"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406,43%</w:t>
            </w:r>
          </w:p>
        </w:tc>
      </w:tr>
      <w:tr w:rsidR="00BC3113" w:rsidRPr="00BC3113" w14:paraId="09946C86" w14:textId="77777777" w:rsidTr="000F4F07">
        <w:tc>
          <w:tcPr>
            <w:tcW w:w="687" w:type="dxa"/>
            <w:vAlign w:val="center"/>
          </w:tcPr>
          <w:p w14:paraId="058CCE41"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33</w:t>
            </w:r>
          </w:p>
        </w:tc>
        <w:tc>
          <w:tcPr>
            <w:tcW w:w="1627" w:type="dxa"/>
            <w:vAlign w:val="center"/>
          </w:tcPr>
          <w:p w14:paraId="05D14632"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Phường</w:t>
            </w:r>
          </w:p>
          <w:p w14:paraId="487E9094"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Trung Mỹ Tây</w:t>
            </w:r>
          </w:p>
        </w:tc>
        <w:tc>
          <w:tcPr>
            <w:tcW w:w="6789" w:type="dxa"/>
          </w:tcPr>
          <w:p w14:paraId="3A7D623F" w14:textId="77777777" w:rsidR="00067CD4" w:rsidRPr="00BC3113" w:rsidRDefault="00067CD4" w:rsidP="00067CD4">
            <w:pPr>
              <w:rPr>
                <w:rFonts w:ascii="Times New Roman" w:hAnsi="Times New Roman"/>
                <w:sz w:val="26"/>
                <w:szCs w:val="26"/>
              </w:rPr>
            </w:pPr>
            <w:r w:rsidRPr="00BC3113">
              <w:rPr>
                <w:rFonts w:ascii="Times New Roman" w:hAnsi="Times New Roman"/>
                <w:sz w:val="26"/>
                <w:szCs w:val="26"/>
              </w:rPr>
              <w:t>Nhập toàn bộ diện tích tự nhiên, quy mô dân số của phường Trung Mỹ Tây, phường Tân Chánh Hiệp</w:t>
            </w:r>
          </w:p>
        </w:tc>
        <w:tc>
          <w:tcPr>
            <w:tcW w:w="988" w:type="dxa"/>
            <w:vAlign w:val="center"/>
          </w:tcPr>
          <w:p w14:paraId="772ED49D"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w:t>
            </w:r>
          </w:p>
        </w:tc>
        <w:tc>
          <w:tcPr>
            <w:tcW w:w="1252" w:type="dxa"/>
            <w:vAlign w:val="center"/>
          </w:tcPr>
          <w:p w14:paraId="5A9F810C"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6,93</w:t>
            </w:r>
          </w:p>
        </w:tc>
        <w:tc>
          <w:tcPr>
            <w:tcW w:w="1552" w:type="dxa"/>
            <w:vAlign w:val="center"/>
          </w:tcPr>
          <w:p w14:paraId="3426867F"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125,98%</w:t>
            </w:r>
          </w:p>
        </w:tc>
        <w:tc>
          <w:tcPr>
            <w:tcW w:w="1140" w:type="dxa"/>
            <w:vAlign w:val="center"/>
          </w:tcPr>
          <w:p w14:paraId="45028782"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126.470</w:t>
            </w:r>
          </w:p>
        </w:tc>
        <w:tc>
          <w:tcPr>
            <w:tcW w:w="1278" w:type="dxa"/>
            <w:vAlign w:val="center"/>
          </w:tcPr>
          <w:p w14:paraId="0D156A1C"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 xml:space="preserve">281,04% </w:t>
            </w:r>
          </w:p>
        </w:tc>
      </w:tr>
      <w:tr w:rsidR="00BC3113" w:rsidRPr="00BC3113" w14:paraId="2DBE4985" w14:textId="77777777" w:rsidTr="000F4F07">
        <w:tc>
          <w:tcPr>
            <w:tcW w:w="687" w:type="dxa"/>
            <w:vAlign w:val="center"/>
          </w:tcPr>
          <w:p w14:paraId="1E13F493"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34</w:t>
            </w:r>
          </w:p>
        </w:tc>
        <w:tc>
          <w:tcPr>
            <w:tcW w:w="1627" w:type="dxa"/>
            <w:vAlign w:val="center"/>
          </w:tcPr>
          <w:p w14:paraId="7E9A5F19"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Phường</w:t>
            </w:r>
          </w:p>
          <w:p w14:paraId="033F4F07"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Tân Thới Hiệp</w:t>
            </w:r>
          </w:p>
        </w:tc>
        <w:tc>
          <w:tcPr>
            <w:tcW w:w="6789" w:type="dxa"/>
          </w:tcPr>
          <w:p w14:paraId="2EC76648" w14:textId="77777777" w:rsidR="00067CD4" w:rsidRPr="00BC3113" w:rsidRDefault="00067CD4" w:rsidP="00067CD4">
            <w:pPr>
              <w:rPr>
                <w:rFonts w:ascii="Times New Roman" w:hAnsi="Times New Roman"/>
                <w:sz w:val="26"/>
                <w:szCs w:val="26"/>
              </w:rPr>
            </w:pPr>
            <w:r w:rsidRPr="00BC3113">
              <w:rPr>
                <w:rFonts w:ascii="Times New Roman" w:hAnsi="Times New Roman"/>
                <w:sz w:val="26"/>
                <w:szCs w:val="26"/>
              </w:rPr>
              <w:t>Nhập toàn bộ diện tích tự nhiên, quy mô dân số của phường Hiệp Thành, phường Tân Thới Hiệp</w:t>
            </w:r>
          </w:p>
        </w:tc>
        <w:tc>
          <w:tcPr>
            <w:tcW w:w="988" w:type="dxa"/>
            <w:vAlign w:val="center"/>
          </w:tcPr>
          <w:p w14:paraId="32ABAE7A"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w:t>
            </w:r>
          </w:p>
        </w:tc>
        <w:tc>
          <w:tcPr>
            <w:tcW w:w="1252" w:type="dxa"/>
            <w:vAlign w:val="center"/>
          </w:tcPr>
          <w:p w14:paraId="7F515263" w14:textId="21AB3F5E" w:rsidR="00067CD4" w:rsidRPr="00BC3113" w:rsidRDefault="00067CD4" w:rsidP="007602CD">
            <w:pPr>
              <w:jc w:val="center"/>
              <w:rPr>
                <w:rFonts w:ascii="Times New Roman" w:hAnsi="Times New Roman"/>
                <w:sz w:val="26"/>
                <w:szCs w:val="26"/>
              </w:rPr>
            </w:pPr>
            <w:r w:rsidRPr="00BC3113">
              <w:rPr>
                <w:rFonts w:ascii="Times New Roman" w:hAnsi="Times New Roman"/>
                <w:sz w:val="26"/>
                <w:szCs w:val="26"/>
              </w:rPr>
              <w:t>8,0</w:t>
            </w:r>
            <w:r w:rsidR="007602CD" w:rsidRPr="00BC3113">
              <w:rPr>
                <w:rFonts w:ascii="Times New Roman" w:hAnsi="Times New Roman"/>
                <w:sz w:val="26"/>
                <w:szCs w:val="26"/>
              </w:rPr>
              <w:t>6</w:t>
            </w:r>
          </w:p>
        </w:tc>
        <w:tc>
          <w:tcPr>
            <w:tcW w:w="1552" w:type="dxa"/>
            <w:vAlign w:val="center"/>
          </w:tcPr>
          <w:p w14:paraId="6DD29886"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146,46%</w:t>
            </w:r>
          </w:p>
        </w:tc>
        <w:tc>
          <w:tcPr>
            <w:tcW w:w="1140" w:type="dxa"/>
            <w:vAlign w:val="center"/>
          </w:tcPr>
          <w:p w14:paraId="4332308F"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168.060</w:t>
            </w:r>
          </w:p>
        </w:tc>
        <w:tc>
          <w:tcPr>
            <w:tcW w:w="1278" w:type="dxa"/>
            <w:vAlign w:val="center"/>
          </w:tcPr>
          <w:p w14:paraId="777DBCBB"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 xml:space="preserve">373,47% </w:t>
            </w:r>
          </w:p>
        </w:tc>
      </w:tr>
      <w:tr w:rsidR="00BC3113" w:rsidRPr="00BC3113" w14:paraId="0B809256" w14:textId="77777777" w:rsidTr="000F4F07">
        <w:tc>
          <w:tcPr>
            <w:tcW w:w="687" w:type="dxa"/>
            <w:vAlign w:val="center"/>
          </w:tcPr>
          <w:p w14:paraId="78174942"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lastRenderedPageBreak/>
              <w:t>35</w:t>
            </w:r>
          </w:p>
        </w:tc>
        <w:tc>
          <w:tcPr>
            <w:tcW w:w="1627" w:type="dxa"/>
            <w:vAlign w:val="center"/>
          </w:tcPr>
          <w:p w14:paraId="30624FEE"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Phường</w:t>
            </w:r>
          </w:p>
          <w:p w14:paraId="46A1271E"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Thới An</w:t>
            </w:r>
          </w:p>
        </w:tc>
        <w:tc>
          <w:tcPr>
            <w:tcW w:w="6789" w:type="dxa"/>
            <w:vAlign w:val="center"/>
          </w:tcPr>
          <w:p w14:paraId="2F667295"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rPr>
              <w:t>Nhập toàn bộ diện tích tự nhiên, quy mô dân số của phường Thới An, phường Thạnh Xuân</w:t>
            </w:r>
          </w:p>
        </w:tc>
        <w:tc>
          <w:tcPr>
            <w:tcW w:w="988" w:type="dxa"/>
            <w:vAlign w:val="center"/>
          </w:tcPr>
          <w:p w14:paraId="084678F4"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w:t>
            </w:r>
          </w:p>
        </w:tc>
        <w:tc>
          <w:tcPr>
            <w:tcW w:w="1252" w:type="dxa"/>
            <w:vAlign w:val="center"/>
          </w:tcPr>
          <w:p w14:paraId="129ACC4F"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14,90</w:t>
            </w:r>
          </w:p>
        </w:tc>
        <w:tc>
          <w:tcPr>
            <w:tcW w:w="1552" w:type="dxa"/>
            <w:vAlign w:val="center"/>
          </w:tcPr>
          <w:p w14:paraId="579CB7DB"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270,90%</w:t>
            </w:r>
          </w:p>
        </w:tc>
        <w:tc>
          <w:tcPr>
            <w:tcW w:w="1140" w:type="dxa"/>
            <w:vAlign w:val="center"/>
          </w:tcPr>
          <w:p w14:paraId="32463F80"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125.657</w:t>
            </w:r>
          </w:p>
        </w:tc>
        <w:tc>
          <w:tcPr>
            <w:tcW w:w="1278" w:type="dxa"/>
            <w:vAlign w:val="center"/>
          </w:tcPr>
          <w:p w14:paraId="4BFEDD67"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 xml:space="preserve">279,24% </w:t>
            </w:r>
          </w:p>
        </w:tc>
      </w:tr>
      <w:tr w:rsidR="00BC3113" w:rsidRPr="00BC3113" w14:paraId="4B9746EA" w14:textId="77777777" w:rsidTr="000F4F07">
        <w:tc>
          <w:tcPr>
            <w:tcW w:w="687" w:type="dxa"/>
            <w:vAlign w:val="center"/>
          </w:tcPr>
          <w:p w14:paraId="5E7A9F84"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36</w:t>
            </w:r>
          </w:p>
        </w:tc>
        <w:tc>
          <w:tcPr>
            <w:tcW w:w="1627" w:type="dxa"/>
            <w:vAlign w:val="center"/>
          </w:tcPr>
          <w:p w14:paraId="21468696"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Phường</w:t>
            </w:r>
          </w:p>
          <w:p w14:paraId="29A5F718"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An Phú Đông</w:t>
            </w:r>
          </w:p>
        </w:tc>
        <w:tc>
          <w:tcPr>
            <w:tcW w:w="6789" w:type="dxa"/>
            <w:vAlign w:val="center"/>
          </w:tcPr>
          <w:p w14:paraId="5F051BF3"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rPr>
              <w:t>Nhập toàn bộ diện tích tự nhiên, quy mô dân số của phường An Phú Đông, phường Thạnh Lộc</w:t>
            </w:r>
          </w:p>
        </w:tc>
        <w:tc>
          <w:tcPr>
            <w:tcW w:w="988" w:type="dxa"/>
            <w:vAlign w:val="center"/>
          </w:tcPr>
          <w:p w14:paraId="620E1703"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w:t>
            </w:r>
          </w:p>
        </w:tc>
        <w:tc>
          <w:tcPr>
            <w:tcW w:w="1252" w:type="dxa"/>
            <w:vAlign w:val="center"/>
          </w:tcPr>
          <w:p w14:paraId="5195B0D8"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14,59</w:t>
            </w:r>
          </w:p>
        </w:tc>
        <w:tc>
          <w:tcPr>
            <w:tcW w:w="1552" w:type="dxa"/>
            <w:vAlign w:val="center"/>
          </w:tcPr>
          <w:p w14:paraId="76AE37BD"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265,33%</w:t>
            </w:r>
          </w:p>
        </w:tc>
        <w:tc>
          <w:tcPr>
            <w:tcW w:w="1140" w:type="dxa"/>
            <w:vAlign w:val="center"/>
          </w:tcPr>
          <w:p w14:paraId="149D55BC"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179.115</w:t>
            </w:r>
          </w:p>
        </w:tc>
        <w:tc>
          <w:tcPr>
            <w:tcW w:w="1278" w:type="dxa"/>
            <w:vAlign w:val="center"/>
          </w:tcPr>
          <w:p w14:paraId="72EEBB60"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 xml:space="preserve">398,03% </w:t>
            </w:r>
          </w:p>
        </w:tc>
      </w:tr>
      <w:tr w:rsidR="00BC3113" w:rsidRPr="00BC3113" w14:paraId="4B652834" w14:textId="77777777" w:rsidTr="000F4F07">
        <w:tc>
          <w:tcPr>
            <w:tcW w:w="687" w:type="dxa"/>
            <w:vAlign w:val="center"/>
          </w:tcPr>
          <w:p w14:paraId="05884E5C"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37</w:t>
            </w:r>
          </w:p>
        </w:tc>
        <w:tc>
          <w:tcPr>
            <w:tcW w:w="1627" w:type="dxa"/>
            <w:vAlign w:val="center"/>
          </w:tcPr>
          <w:p w14:paraId="5932E09C"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Phường An Lạc</w:t>
            </w:r>
          </w:p>
        </w:tc>
        <w:tc>
          <w:tcPr>
            <w:tcW w:w="6789" w:type="dxa"/>
            <w:vAlign w:val="center"/>
          </w:tcPr>
          <w:p w14:paraId="0FDF9B90"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lang w:val="vi-VN"/>
              </w:rPr>
              <w:t>Nhập toàn bộ diện tích tự nhiên, quy mô dân số của phường An Lạc, phường An Lạc A và phường Bình Trị Đông B, quận Bình Tân</w:t>
            </w:r>
            <w:r w:rsidRPr="00BC3113">
              <w:rPr>
                <w:rFonts w:ascii="Times New Roman" w:hAnsi="Times New Roman"/>
                <w:sz w:val="26"/>
                <w:szCs w:val="26"/>
              </w:rPr>
              <w:t>.</w:t>
            </w:r>
          </w:p>
        </w:tc>
        <w:tc>
          <w:tcPr>
            <w:tcW w:w="988" w:type="dxa"/>
            <w:vAlign w:val="center"/>
          </w:tcPr>
          <w:p w14:paraId="105FA374"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w:t>
            </w:r>
          </w:p>
        </w:tc>
        <w:tc>
          <w:tcPr>
            <w:tcW w:w="1252" w:type="dxa"/>
            <w:vAlign w:val="center"/>
          </w:tcPr>
          <w:p w14:paraId="400E5F33"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10,47</w:t>
            </w:r>
          </w:p>
        </w:tc>
        <w:tc>
          <w:tcPr>
            <w:tcW w:w="1552" w:type="dxa"/>
            <w:vAlign w:val="center"/>
          </w:tcPr>
          <w:p w14:paraId="0266FB00"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190,40%</w:t>
            </w:r>
          </w:p>
        </w:tc>
        <w:tc>
          <w:tcPr>
            <w:tcW w:w="1140" w:type="dxa"/>
            <w:vAlign w:val="center"/>
          </w:tcPr>
          <w:p w14:paraId="43B7EFD0"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172.134</w:t>
            </w:r>
          </w:p>
        </w:tc>
        <w:tc>
          <w:tcPr>
            <w:tcW w:w="1278" w:type="dxa"/>
            <w:vAlign w:val="center"/>
          </w:tcPr>
          <w:p w14:paraId="0277DCFB"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382,52%</w:t>
            </w:r>
          </w:p>
        </w:tc>
      </w:tr>
      <w:tr w:rsidR="00BC3113" w:rsidRPr="00BC3113" w14:paraId="6E9DD913" w14:textId="77777777" w:rsidTr="000F4F07">
        <w:tc>
          <w:tcPr>
            <w:tcW w:w="687" w:type="dxa"/>
            <w:vAlign w:val="center"/>
          </w:tcPr>
          <w:p w14:paraId="02C43461"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38</w:t>
            </w:r>
          </w:p>
        </w:tc>
        <w:tc>
          <w:tcPr>
            <w:tcW w:w="1627" w:type="dxa"/>
            <w:vAlign w:val="center"/>
          </w:tcPr>
          <w:p w14:paraId="3C1A1D6B"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Phường Tân Tạo</w:t>
            </w:r>
          </w:p>
        </w:tc>
        <w:tc>
          <w:tcPr>
            <w:tcW w:w="6789" w:type="dxa"/>
            <w:vAlign w:val="center"/>
          </w:tcPr>
          <w:p w14:paraId="50E763D8"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lang w:val="vi-VN"/>
              </w:rPr>
              <w:t>Nhập một phần diện tích tự nhiên</w:t>
            </w:r>
            <w:r w:rsidRPr="00BC3113">
              <w:rPr>
                <w:rFonts w:ascii="Times New Roman" w:hAnsi="Times New Roman"/>
                <w:sz w:val="26"/>
                <w:szCs w:val="26"/>
                <w:lang w:val="es-MX"/>
              </w:rPr>
              <w:t xml:space="preserve"> là 12,252 km</w:t>
            </w:r>
            <w:r w:rsidRPr="00BC3113">
              <w:rPr>
                <w:rFonts w:ascii="Times New Roman" w:hAnsi="Times New Roman"/>
                <w:sz w:val="26"/>
                <w:szCs w:val="26"/>
                <w:vertAlign w:val="superscript"/>
                <w:lang w:val="es-MX"/>
              </w:rPr>
              <w:t>2</w:t>
            </w:r>
            <w:r w:rsidRPr="00BC3113">
              <w:rPr>
                <w:rFonts w:ascii="Times New Roman" w:hAnsi="Times New Roman"/>
                <w:sz w:val="26"/>
                <w:szCs w:val="26"/>
                <w:lang w:val="vi-VN"/>
              </w:rPr>
              <w:t>, quy mô dân số</w:t>
            </w:r>
            <w:r w:rsidRPr="00BC3113">
              <w:rPr>
                <w:rFonts w:ascii="Times New Roman" w:hAnsi="Times New Roman"/>
                <w:sz w:val="26"/>
                <w:szCs w:val="26"/>
                <w:lang w:val="es-MX"/>
              </w:rPr>
              <w:t xml:space="preserve"> là 61.527 người</w:t>
            </w:r>
            <w:r w:rsidRPr="00BC3113">
              <w:rPr>
                <w:rFonts w:ascii="Times New Roman" w:hAnsi="Times New Roman"/>
                <w:sz w:val="26"/>
                <w:szCs w:val="26"/>
                <w:lang w:val="vi-VN"/>
              </w:rPr>
              <w:t xml:space="preserve"> của phường Tân Tạo A và một phần diện tích tự nhiên</w:t>
            </w:r>
            <w:r w:rsidRPr="00BC3113">
              <w:rPr>
                <w:rFonts w:ascii="Times New Roman" w:hAnsi="Times New Roman"/>
                <w:sz w:val="26"/>
                <w:szCs w:val="26"/>
                <w:lang w:val="es-MX"/>
              </w:rPr>
              <w:t xml:space="preserve"> là 2,343 km</w:t>
            </w:r>
            <w:r w:rsidRPr="00BC3113">
              <w:rPr>
                <w:rFonts w:ascii="Times New Roman" w:hAnsi="Times New Roman"/>
                <w:sz w:val="26"/>
                <w:szCs w:val="26"/>
                <w:vertAlign w:val="superscript"/>
                <w:lang w:val="es-MX"/>
              </w:rPr>
              <w:t>2</w:t>
            </w:r>
            <w:r w:rsidRPr="00BC3113">
              <w:rPr>
                <w:rFonts w:ascii="Times New Roman" w:hAnsi="Times New Roman"/>
                <w:sz w:val="26"/>
                <w:szCs w:val="26"/>
                <w:lang w:val="vi-VN"/>
              </w:rPr>
              <w:t>, quy mô dân số</w:t>
            </w:r>
            <w:r w:rsidRPr="00BC3113">
              <w:rPr>
                <w:rFonts w:ascii="Times New Roman" w:hAnsi="Times New Roman"/>
                <w:sz w:val="26"/>
                <w:szCs w:val="26"/>
                <w:lang w:val="es-MX"/>
              </w:rPr>
              <w:t xml:space="preserve"> là 51.292 người</w:t>
            </w:r>
            <w:r w:rsidRPr="00BC3113">
              <w:rPr>
                <w:rFonts w:ascii="Times New Roman" w:hAnsi="Times New Roman"/>
                <w:sz w:val="26"/>
                <w:szCs w:val="26"/>
                <w:lang w:val="vi-VN"/>
              </w:rPr>
              <w:t xml:space="preserve"> của phường Tân Tạo, quận Bình Tân; một phần diện tích tự nhiên</w:t>
            </w:r>
            <w:r w:rsidRPr="00BC3113">
              <w:rPr>
                <w:rFonts w:ascii="Times New Roman" w:hAnsi="Times New Roman"/>
                <w:sz w:val="26"/>
                <w:szCs w:val="26"/>
                <w:lang w:val="es-MX"/>
              </w:rPr>
              <w:t xml:space="preserve"> là 0,11 km</w:t>
            </w:r>
            <w:r w:rsidRPr="00BC3113">
              <w:rPr>
                <w:rFonts w:ascii="Times New Roman" w:hAnsi="Times New Roman"/>
                <w:sz w:val="26"/>
                <w:szCs w:val="26"/>
                <w:vertAlign w:val="superscript"/>
                <w:lang w:val="es-MX"/>
              </w:rPr>
              <w:t>2</w:t>
            </w:r>
            <w:r w:rsidRPr="00BC3113">
              <w:rPr>
                <w:rFonts w:ascii="Times New Roman" w:hAnsi="Times New Roman"/>
                <w:sz w:val="26"/>
                <w:szCs w:val="26"/>
                <w:lang w:val="vi-VN"/>
              </w:rPr>
              <w:t>, quy mô dân số</w:t>
            </w:r>
            <w:r w:rsidRPr="00BC3113">
              <w:rPr>
                <w:rFonts w:ascii="Times New Roman" w:hAnsi="Times New Roman"/>
                <w:sz w:val="26"/>
                <w:szCs w:val="26"/>
                <w:lang w:val="es-MX"/>
              </w:rPr>
              <w:t xml:space="preserve"> là 544 người</w:t>
            </w:r>
            <w:r w:rsidRPr="00BC3113">
              <w:rPr>
                <w:rFonts w:ascii="Times New Roman" w:hAnsi="Times New Roman"/>
                <w:sz w:val="26"/>
                <w:szCs w:val="26"/>
                <w:lang w:val="vi-VN"/>
              </w:rPr>
              <w:t xml:space="preserve"> của xã Tân Kiên, huyện Bình Chánh</w:t>
            </w:r>
          </w:p>
        </w:tc>
        <w:tc>
          <w:tcPr>
            <w:tcW w:w="988" w:type="dxa"/>
            <w:vAlign w:val="center"/>
          </w:tcPr>
          <w:p w14:paraId="57EE3B5F"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0</w:t>
            </w:r>
          </w:p>
        </w:tc>
        <w:tc>
          <w:tcPr>
            <w:tcW w:w="1252" w:type="dxa"/>
            <w:vAlign w:val="center"/>
          </w:tcPr>
          <w:p w14:paraId="6968868C"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14,71</w:t>
            </w:r>
          </w:p>
        </w:tc>
        <w:tc>
          <w:tcPr>
            <w:tcW w:w="1552" w:type="dxa"/>
            <w:vAlign w:val="center"/>
          </w:tcPr>
          <w:p w14:paraId="69FE9D4C"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267,36%</w:t>
            </w:r>
          </w:p>
        </w:tc>
        <w:tc>
          <w:tcPr>
            <w:tcW w:w="1140" w:type="dxa"/>
            <w:vAlign w:val="center"/>
          </w:tcPr>
          <w:p w14:paraId="67E550C9"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113.363</w:t>
            </w:r>
          </w:p>
        </w:tc>
        <w:tc>
          <w:tcPr>
            <w:tcW w:w="1278" w:type="dxa"/>
            <w:vAlign w:val="center"/>
          </w:tcPr>
          <w:p w14:paraId="6359299A"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251,92%</w:t>
            </w:r>
          </w:p>
        </w:tc>
      </w:tr>
      <w:tr w:rsidR="00BC3113" w:rsidRPr="00BC3113" w14:paraId="26F70A9A" w14:textId="77777777" w:rsidTr="000F4F07">
        <w:tc>
          <w:tcPr>
            <w:tcW w:w="687" w:type="dxa"/>
            <w:vAlign w:val="center"/>
          </w:tcPr>
          <w:p w14:paraId="389DAFD4"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39</w:t>
            </w:r>
          </w:p>
        </w:tc>
        <w:tc>
          <w:tcPr>
            <w:tcW w:w="1627" w:type="dxa"/>
            <w:vAlign w:val="center"/>
          </w:tcPr>
          <w:p w14:paraId="146F30A9"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Phường Bình Tân</w:t>
            </w:r>
          </w:p>
        </w:tc>
        <w:tc>
          <w:tcPr>
            <w:tcW w:w="6789" w:type="dxa"/>
            <w:vAlign w:val="center"/>
          </w:tcPr>
          <w:p w14:paraId="08AA724E"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lang w:val="vi-VN"/>
              </w:rPr>
              <w:t xml:space="preserve">Nhập toàn bộ diện tích tự nhiên, quy mô dân số của </w:t>
            </w:r>
            <w:r w:rsidRPr="00BC3113">
              <w:rPr>
                <w:rFonts w:ascii="Times New Roman" w:hAnsi="Times New Roman"/>
                <w:bCs/>
                <w:sz w:val="26"/>
                <w:szCs w:val="26"/>
                <w:lang w:val="vi-VN"/>
              </w:rPr>
              <w:t>p</w:t>
            </w:r>
            <w:r w:rsidRPr="00BC3113">
              <w:rPr>
                <w:rFonts w:ascii="Times New Roman" w:hAnsi="Times New Roman"/>
                <w:bCs/>
                <w:sz w:val="26"/>
                <w:szCs w:val="26"/>
                <w:lang w:val="es-MX"/>
              </w:rPr>
              <w:t>hường Bình Hưng Hòa B; một phần diện tích tự nhiên là 1,236 km</w:t>
            </w:r>
            <w:r w:rsidRPr="00BC3113">
              <w:rPr>
                <w:rFonts w:ascii="Times New Roman" w:hAnsi="Times New Roman"/>
                <w:bCs/>
                <w:sz w:val="26"/>
                <w:szCs w:val="26"/>
                <w:vertAlign w:val="superscript"/>
                <w:lang w:val="es-MX"/>
              </w:rPr>
              <w:t>2</w:t>
            </w:r>
            <w:r w:rsidRPr="00BC3113">
              <w:rPr>
                <w:rFonts w:ascii="Times New Roman" w:hAnsi="Times New Roman"/>
                <w:bCs/>
                <w:sz w:val="26"/>
                <w:szCs w:val="26"/>
                <w:lang w:val="es-MX"/>
              </w:rPr>
              <w:t xml:space="preserve">, quy mô dân số là 12.926 người của phường Bình Trị Đông A và </w:t>
            </w:r>
            <w:r w:rsidRPr="00BC3113">
              <w:rPr>
                <w:rFonts w:ascii="Times New Roman" w:hAnsi="Times New Roman"/>
                <w:sz w:val="26"/>
                <w:szCs w:val="26"/>
                <w:lang w:val="vi-VN"/>
              </w:rPr>
              <w:t>một phần diện tích tự nhiên là 2,</w:t>
            </w:r>
            <w:r w:rsidRPr="00BC3113">
              <w:rPr>
                <w:rFonts w:ascii="Times New Roman" w:hAnsi="Times New Roman"/>
                <w:sz w:val="26"/>
                <w:szCs w:val="26"/>
              </w:rPr>
              <w:t>697</w:t>
            </w:r>
            <w:r w:rsidRPr="00BC3113">
              <w:rPr>
                <w:rFonts w:ascii="Times New Roman" w:hAnsi="Times New Roman"/>
                <w:sz w:val="26"/>
                <w:szCs w:val="26"/>
                <w:lang w:val="vi-VN"/>
              </w:rPr>
              <w:t xml:space="preserve"> km</w:t>
            </w:r>
            <w:r w:rsidRPr="00BC3113">
              <w:rPr>
                <w:rFonts w:ascii="Times New Roman" w:hAnsi="Times New Roman"/>
                <w:sz w:val="26"/>
                <w:szCs w:val="26"/>
                <w:vertAlign w:val="superscript"/>
                <w:lang w:val="vi-VN"/>
              </w:rPr>
              <w:t>2</w:t>
            </w:r>
            <w:r w:rsidRPr="00BC3113">
              <w:rPr>
                <w:rFonts w:ascii="Times New Roman" w:hAnsi="Times New Roman"/>
                <w:sz w:val="26"/>
                <w:szCs w:val="26"/>
                <w:lang w:val="vi-VN"/>
              </w:rPr>
              <w:t>, quy mô dân số là 22.335 người</w:t>
            </w:r>
            <w:r w:rsidRPr="00BC3113">
              <w:rPr>
                <w:rFonts w:ascii="Times New Roman" w:hAnsi="Times New Roman"/>
                <w:bCs/>
                <w:sz w:val="26"/>
                <w:szCs w:val="26"/>
                <w:lang w:val="es-MX"/>
              </w:rPr>
              <w:t xml:space="preserve"> của phường Tân Tạo, quận Bình Tân</w:t>
            </w:r>
          </w:p>
        </w:tc>
        <w:tc>
          <w:tcPr>
            <w:tcW w:w="988" w:type="dxa"/>
            <w:vAlign w:val="center"/>
          </w:tcPr>
          <w:p w14:paraId="0DEFC293"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w:t>
            </w:r>
          </w:p>
        </w:tc>
        <w:tc>
          <w:tcPr>
            <w:tcW w:w="1252" w:type="dxa"/>
            <w:vAlign w:val="center"/>
          </w:tcPr>
          <w:p w14:paraId="420849A2"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11,25</w:t>
            </w:r>
          </w:p>
        </w:tc>
        <w:tc>
          <w:tcPr>
            <w:tcW w:w="1552" w:type="dxa"/>
            <w:vAlign w:val="center"/>
          </w:tcPr>
          <w:p w14:paraId="52FDA996"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204,60%</w:t>
            </w:r>
          </w:p>
        </w:tc>
        <w:tc>
          <w:tcPr>
            <w:tcW w:w="1140" w:type="dxa"/>
            <w:vAlign w:val="center"/>
          </w:tcPr>
          <w:p w14:paraId="685FC23F"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161.851</w:t>
            </w:r>
          </w:p>
        </w:tc>
        <w:tc>
          <w:tcPr>
            <w:tcW w:w="1278" w:type="dxa"/>
            <w:vAlign w:val="center"/>
          </w:tcPr>
          <w:p w14:paraId="3CABD429"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359,67%</w:t>
            </w:r>
          </w:p>
        </w:tc>
      </w:tr>
      <w:tr w:rsidR="00BC3113" w:rsidRPr="00BC3113" w14:paraId="14C59F66" w14:textId="77777777" w:rsidTr="000F4F07">
        <w:tc>
          <w:tcPr>
            <w:tcW w:w="687" w:type="dxa"/>
            <w:vAlign w:val="center"/>
          </w:tcPr>
          <w:p w14:paraId="6E5E8A63"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40</w:t>
            </w:r>
          </w:p>
        </w:tc>
        <w:tc>
          <w:tcPr>
            <w:tcW w:w="1627" w:type="dxa"/>
            <w:vAlign w:val="center"/>
          </w:tcPr>
          <w:p w14:paraId="3BEFED01"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Phường</w:t>
            </w:r>
          </w:p>
          <w:p w14:paraId="7E640EB5"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Bình Trị Đông</w:t>
            </w:r>
          </w:p>
        </w:tc>
        <w:tc>
          <w:tcPr>
            <w:tcW w:w="6789" w:type="dxa"/>
            <w:vAlign w:val="center"/>
          </w:tcPr>
          <w:p w14:paraId="5F9543AB" w14:textId="309CC9CA" w:rsidR="00067CD4" w:rsidRPr="00BC3113" w:rsidRDefault="00067CD4" w:rsidP="008712A9">
            <w:pPr>
              <w:jc w:val="both"/>
              <w:rPr>
                <w:rFonts w:ascii="Times New Roman" w:hAnsi="Times New Roman"/>
                <w:sz w:val="26"/>
                <w:szCs w:val="26"/>
              </w:rPr>
            </w:pPr>
            <w:r w:rsidRPr="00BC3113">
              <w:rPr>
                <w:rFonts w:ascii="Times New Roman" w:hAnsi="Times New Roman"/>
                <w:sz w:val="26"/>
                <w:szCs w:val="26"/>
                <w:lang w:val="vi-VN"/>
              </w:rPr>
              <w:t xml:space="preserve">Nhập toàn bộ diện tích tự nhiên, quy mô dân số của phường Bình Trị </w:t>
            </w:r>
            <w:r w:rsidRPr="00BC3113">
              <w:rPr>
                <w:rFonts w:ascii="Times New Roman" w:hAnsi="Times New Roman"/>
                <w:spacing w:val="-4"/>
                <w:sz w:val="26"/>
                <w:szCs w:val="26"/>
                <w:lang w:val="vi-VN"/>
              </w:rPr>
              <w:t>Đông</w:t>
            </w:r>
            <w:r w:rsidRPr="00BC3113">
              <w:rPr>
                <w:rFonts w:ascii="Times New Roman" w:hAnsi="Times New Roman"/>
                <w:spacing w:val="-4"/>
                <w:sz w:val="26"/>
                <w:szCs w:val="26"/>
                <w:lang w:val="es-MX"/>
              </w:rPr>
              <w:t>;</w:t>
            </w:r>
            <w:r w:rsidRPr="00BC3113">
              <w:rPr>
                <w:rFonts w:ascii="Times New Roman" w:hAnsi="Times New Roman"/>
                <w:spacing w:val="-4"/>
                <w:sz w:val="26"/>
                <w:szCs w:val="26"/>
                <w:lang w:val="vi-VN"/>
              </w:rPr>
              <w:t xml:space="preserve"> một phần diện tích tự nhiên</w:t>
            </w:r>
            <w:r w:rsidR="008712A9" w:rsidRPr="00BC3113">
              <w:rPr>
                <w:rFonts w:ascii="Times New Roman" w:hAnsi="Times New Roman"/>
                <w:spacing w:val="-4"/>
                <w:sz w:val="26"/>
                <w:szCs w:val="26"/>
                <w:lang w:val="es-MX"/>
              </w:rPr>
              <w:t xml:space="preserve"> là 3,43</w:t>
            </w:r>
            <w:r w:rsidRPr="00BC3113">
              <w:rPr>
                <w:rFonts w:ascii="Times New Roman" w:hAnsi="Times New Roman"/>
                <w:spacing w:val="-4"/>
                <w:sz w:val="26"/>
                <w:szCs w:val="26"/>
                <w:lang w:val="es-MX"/>
              </w:rPr>
              <w:t xml:space="preserve"> km</w:t>
            </w:r>
            <w:r w:rsidRPr="00BC3113">
              <w:rPr>
                <w:rFonts w:ascii="Times New Roman" w:hAnsi="Times New Roman"/>
                <w:spacing w:val="-4"/>
                <w:sz w:val="26"/>
                <w:szCs w:val="26"/>
                <w:vertAlign w:val="superscript"/>
                <w:lang w:val="es-MX"/>
              </w:rPr>
              <w:t>2</w:t>
            </w:r>
            <w:r w:rsidRPr="00BC3113">
              <w:rPr>
                <w:rFonts w:ascii="Times New Roman" w:hAnsi="Times New Roman"/>
                <w:spacing w:val="-4"/>
                <w:sz w:val="26"/>
                <w:szCs w:val="26"/>
                <w:lang w:val="vi-VN"/>
              </w:rPr>
              <w:t xml:space="preserve">, quy mô dân số </w:t>
            </w:r>
            <w:r w:rsidRPr="00BC3113">
              <w:rPr>
                <w:rFonts w:ascii="Times New Roman" w:hAnsi="Times New Roman"/>
                <w:spacing w:val="-4"/>
                <w:sz w:val="26"/>
                <w:szCs w:val="26"/>
                <w:lang w:val="es-MX"/>
              </w:rPr>
              <w:t xml:space="preserve">là 64.465 người </w:t>
            </w:r>
            <w:r w:rsidRPr="00BC3113">
              <w:rPr>
                <w:rFonts w:ascii="Times New Roman" w:hAnsi="Times New Roman"/>
                <w:spacing w:val="-4"/>
                <w:sz w:val="26"/>
                <w:szCs w:val="26"/>
                <w:lang w:val="vi-VN"/>
              </w:rPr>
              <w:t>của phường Bình Trị Đông A</w:t>
            </w:r>
            <w:r w:rsidRPr="00BC3113">
              <w:rPr>
                <w:rFonts w:ascii="Times New Roman" w:hAnsi="Times New Roman"/>
                <w:spacing w:val="-4"/>
                <w:sz w:val="26"/>
                <w:szCs w:val="26"/>
                <w:lang w:val="es-MX"/>
              </w:rPr>
              <w:t xml:space="preserve"> và</w:t>
            </w:r>
            <w:r w:rsidRPr="00BC3113">
              <w:rPr>
                <w:rFonts w:ascii="Times New Roman" w:hAnsi="Times New Roman"/>
                <w:sz w:val="26"/>
                <w:szCs w:val="26"/>
                <w:lang w:val="vi-VN"/>
              </w:rPr>
              <w:t xml:space="preserve"> một phần diện tích tự nhiên</w:t>
            </w:r>
            <w:r w:rsidRPr="00BC3113">
              <w:rPr>
                <w:rFonts w:ascii="Times New Roman" w:hAnsi="Times New Roman"/>
                <w:sz w:val="26"/>
                <w:szCs w:val="26"/>
                <w:lang w:val="es-MX"/>
              </w:rPr>
              <w:t xml:space="preserve"> là 0,7</w:t>
            </w:r>
            <w:r w:rsidR="008712A9" w:rsidRPr="00BC3113">
              <w:rPr>
                <w:rFonts w:ascii="Times New Roman" w:hAnsi="Times New Roman"/>
                <w:sz w:val="26"/>
                <w:szCs w:val="26"/>
                <w:lang w:val="es-MX"/>
              </w:rPr>
              <w:t>7</w:t>
            </w:r>
            <w:r w:rsidRPr="00BC3113">
              <w:rPr>
                <w:rFonts w:ascii="Times New Roman" w:hAnsi="Times New Roman"/>
                <w:sz w:val="26"/>
                <w:szCs w:val="26"/>
                <w:lang w:val="es-MX"/>
              </w:rPr>
              <w:t xml:space="preserve"> km</w:t>
            </w:r>
            <w:r w:rsidRPr="00BC3113">
              <w:rPr>
                <w:rFonts w:ascii="Times New Roman" w:hAnsi="Times New Roman"/>
                <w:sz w:val="26"/>
                <w:szCs w:val="26"/>
                <w:vertAlign w:val="superscript"/>
                <w:lang w:val="es-MX"/>
              </w:rPr>
              <w:t>2</w:t>
            </w:r>
            <w:r w:rsidRPr="00BC3113">
              <w:rPr>
                <w:rFonts w:ascii="Times New Roman" w:hAnsi="Times New Roman"/>
                <w:sz w:val="26"/>
                <w:szCs w:val="26"/>
                <w:lang w:val="vi-VN"/>
              </w:rPr>
              <w:t>, quy mô dân số</w:t>
            </w:r>
            <w:r w:rsidRPr="00BC3113">
              <w:rPr>
                <w:rFonts w:ascii="Times New Roman" w:hAnsi="Times New Roman"/>
                <w:sz w:val="26"/>
                <w:szCs w:val="26"/>
                <w:lang w:val="es-MX"/>
              </w:rPr>
              <w:t xml:space="preserve"> là 18.379 người</w:t>
            </w:r>
            <w:r w:rsidRPr="00BC3113">
              <w:rPr>
                <w:rFonts w:ascii="Times New Roman" w:hAnsi="Times New Roman"/>
                <w:sz w:val="26"/>
                <w:szCs w:val="26"/>
                <w:lang w:val="vi-VN"/>
              </w:rPr>
              <w:t xml:space="preserve"> của phường Bình Hưng Hòa A, quận Bình Tân</w:t>
            </w:r>
          </w:p>
        </w:tc>
        <w:tc>
          <w:tcPr>
            <w:tcW w:w="988" w:type="dxa"/>
            <w:vAlign w:val="center"/>
          </w:tcPr>
          <w:p w14:paraId="7C51D228"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w:t>
            </w:r>
          </w:p>
        </w:tc>
        <w:tc>
          <w:tcPr>
            <w:tcW w:w="1252" w:type="dxa"/>
            <w:vAlign w:val="center"/>
          </w:tcPr>
          <w:p w14:paraId="69F83CF8"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7,15</w:t>
            </w:r>
          </w:p>
        </w:tc>
        <w:tc>
          <w:tcPr>
            <w:tcW w:w="1552" w:type="dxa"/>
            <w:vAlign w:val="center"/>
          </w:tcPr>
          <w:p w14:paraId="7347DA6C"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130,04%</w:t>
            </w:r>
          </w:p>
        </w:tc>
        <w:tc>
          <w:tcPr>
            <w:tcW w:w="1140" w:type="dxa"/>
            <w:vAlign w:val="center"/>
          </w:tcPr>
          <w:p w14:paraId="26934364"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165.142</w:t>
            </w:r>
          </w:p>
        </w:tc>
        <w:tc>
          <w:tcPr>
            <w:tcW w:w="1278" w:type="dxa"/>
            <w:vAlign w:val="center"/>
          </w:tcPr>
          <w:p w14:paraId="7A8D2B5E"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366,98%</w:t>
            </w:r>
          </w:p>
        </w:tc>
      </w:tr>
      <w:tr w:rsidR="00BC3113" w:rsidRPr="00BC3113" w14:paraId="48BB3C1B" w14:textId="77777777" w:rsidTr="000F4F07">
        <w:tc>
          <w:tcPr>
            <w:tcW w:w="687" w:type="dxa"/>
            <w:vAlign w:val="center"/>
          </w:tcPr>
          <w:p w14:paraId="7C80D568"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41</w:t>
            </w:r>
          </w:p>
        </w:tc>
        <w:tc>
          <w:tcPr>
            <w:tcW w:w="1627" w:type="dxa"/>
            <w:vAlign w:val="center"/>
          </w:tcPr>
          <w:p w14:paraId="7587F050"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Phường</w:t>
            </w:r>
          </w:p>
          <w:p w14:paraId="7B1B1EE0"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Bình Hưng Hòa</w:t>
            </w:r>
          </w:p>
        </w:tc>
        <w:tc>
          <w:tcPr>
            <w:tcW w:w="6789" w:type="dxa"/>
            <w:vAlign w:val="center"/>
          </w:tcPr>
          <w:p w14:paraId="5A7C7447" w14:textId="09F6280C" w:rsidR="00067CD4" w:rsidRPr="00BC3113" w:rsidRDefault="00067CD4" w:rsidP="008712A9">
            <w:pPr>
              <w:jc w:val="both"/>
              <w:rPr>
                <w:rFonts w:ascii="Times New Roman" w:hAnsi="Times New Roman"/>
                <w:sz w:val="26"/>
                <w:szCs w:val="26"/>
              </w:rPr>
            </w:pPr>
            <w:r w:rsidRPr="00BC3113">
              <w:rPr>
                <w:rFonts w:ascii="Times New Roman" w:hAnsi="Times New Roman"/>
                <w:spacing w:val="-4"/>
                <w:sz w:val="26"/>
                <w:szCs w:val="26"/>
                <w:lang w:val="vi-VN"/>
              </w:rPr>
              <w:t>Nhập toàn bộ diện tích tự nhiên, quy mô dân số của phường Bình Hưng Hòa; một phần diện tích tự nhiên là 3,89 km</w:t>
            </w:r>
            <w:r w:rsidRPr="00BC3113">
              <w:rPr>
                <w:rFonts w:ascii="Times New Roman" w:hAnsi="Times New Roman"/>
                <w:spacing w:val="-4"/>
                <w:sz w:val="26"/>
                <w:szCs w:val="26"/>
                <w:vertAlign w:val="superscript"/>
                <w:lang w:val="vi-VN"/>
              </w:rPr>
              <w:t>2</w:t>
            </w:r>
            <w:r w:rsidRPr="00BC3113">
              <w:rPr>
                <w:rFonts w:ascii="Times New Roman" w:hAnsi="Times New Roman"/>
                <w:spacing w:val="-4"/>
                <w:sz w:val="26"/>
                <w:szCs w:val="26"/>
                <w:lang w:val="vi-VN"/>
              </w:rPr>
              <w:t xml:space="preserve">, quy mô dân số là 95.088 người của phường Bình Hưng Hòa A, quận Bình Tân và </w:t>
            </w:r>
            <w:r w:rsidRPr="00BC3113">
              <w:rPr>
                <w:rFonts w:ascii="Times New Roman" w:hAnsi="Times New Roman"/>
                <w:sz w:val="26"/>
                <w:szCs w:val="26"/>
                <w:lang w:val="vi-VN"/>
              </w:rPr>
              <w:t>một phần diện tích tự nhiên 0,03 km</w:t>
            </w:r>
            <w:r w:rsidRPr="00BC3113">
              <w:rPr>
                <w:rFonts w:ascii="Times New Roman" w:hAnsi="Times New Roman"/>
                <w:sz w:val="26"/>
                <w:szCs w:val="26"/>
                <w:vertAlign w:val="superscript"/>
                <w:lang w:val="vi-VN"/>
              </w:rPr>
              <w:t>2</w:t>
            </w:r>
            <w:r w:rsidRPr="00BC3113">
              <w:rPr>
                <w:rFonts w:ascii="Times New Roman" w:hAnsi="Times New Roman"/>
                <w:sz w:val="26"/>
                <w:szCs w:val="26"/>
                <w:lang w:val="vi-VN"/>
              </w:rPr>
              <w:t xml:space="preserve"> của phường Sơn Kỳ, quận Tân Phú</w:t>
            </w:r>
            <w:r w:rsidRPr="00BC3113">
              <w:rPr>
                <w:rFonts w:ascii="Times New Roman" w:hAnsi="Times New Roman"/>
                <w:spacing w:val="-4"/>
                <w:sz w:val="26"/>
                <w:szCs w:val="26"/>
                <w:lang w:val="vi-VN"/>
              </w:rPr>
              <w:t xml:space="preserve"> </w:t>
            </w:r>
          </w:p>
        </w:tc>
        <w:tc>
          <w:tcPr>
            <w:tcW w:w="988" w:type="dxa"/>
            <w:vAlign w:val="center"/>
          </w:tcPr>
          <w:p w14:paraId="7385C033"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w:t>
            </w:r>
          </w:p>
        </w:tc>
        <w:tc>
          <w:tcPr>
            <w:tcW w:w="1252" w:type="dxa"/>
            <w:vAlign w:val="center"/>
          </w:tcPr>
          <w:p w14:paraId="6D2B60C2"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8,47</w:t>
            </w:r>
          </w:p>
        </w:tc>
        <w:tc>
          <w:tcPr>
            <w:tcW w:w="1552" w:type="dxa"/>
            <w:vAlign w:val="center"/>
          </w:tcPr>
          <w:p w14:paraId="342BD29C"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153,98%</w:t>
            </w:r>
          </w:p>
        </w:tc>
        <w:tc>
          <w:tcPr>
            <w:tcW w:w="1140" w:type="dxa"/>
            <w:vAlign w:val="center"/>
          </w:tcPr>
          <w:p w14:paraId="103B8650"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187.950</w:t>
            </w:r>
          </w:p>
        </w:tc>
        <w:tc>
          <w:tcPr>
            <w:tcW w:w="1278" w:type="dxa"/>
            <w:vAlign w:val="center"/>
          </w:tcPr>
          <w:p w14:paraId="569C6428"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417,67%</w:t>
            </w:r>
          </w:p>
        </w:tc>
      </w:tr>
      <w:tr w:rsidR="00BC3113" w:rsidRPr="00BC3113" w14:paraId="147E22E7" w14:textId="77777777" w:rsidTr="000F4F07">
        <w:tc>
          <w:tcPr>
            <w:tcW w:w="687" w:type="dxa"/>
            <w:vAlign w:val="center"/>
          </w:tcPr>
          <w:p w14:paraId="51FDAF06"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42</w:t>
            </w:r>
          </w:p>
        </w:tc>
        <w:tc>
          <w:tcPr>
            <w:tcW w:w="1627" w:type="dxa"/>
            <w:vAlign w:val="center"/>
          </w:tcPr>
          <w:p w14:paraId="0C306382"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Phường Gia Định</w:t>
            </w:r>
          </w:p>
        </w:tc>
        <w:tc>
          <w:tcPr>
            <w:tcW w:w="6789" w:type="dxa"/>
            <w:vAlign w:val="center"/>
          </w:tcPr>
          <w:p w14:paraId="37661C0A" w14:textId="77777777" w:rsidR="00067CD4" w:rsidRPr="00BC3113" w:rsidRDefault="00067CD4" w:rsidP="00067CD4">
            <w:pPr>
              <w:jc w:val="both"/>
              <w:rPr>
                <w:rFonts w:ascii="Times New Roman" w:hAnsi="Times New Roman"/>
                <w:spacing w:val="-4"/>
                <w:sz w:val="26"/>
                <w:szCs w:val="26"/>
                <w:lang w:val="vi-VN"/>
              </w:rPr>
            </w:pPr>
            <w:r w:rsidRPr="00BC3113">
              <w:rPr>
                <w:rFonts w:ascii="Times New Roman" w:hAnsi="Times New Roman"/>
                <w:spacing w:val="-4"/>
                <w:sz w:val="26"/>
                <w:szCs w:val="26"/>
                <w:lang w:val="vi-VN"/>
              </w:rPr>
              <w:t>Nhập toàn bộ diện tích tự nhiên, quy mô dân số của Phường 1, Phường 2, Phường 7 và Phường 17, quận Bình Thạnh.</w:t>
            </w:r>
          </w:p>
        </w:tc>
        <w:tc>
          <w:tcPr>
            <w:tcW w:w="988" w:type="dxa"/>
            <w:vAlign w:val="center"/>
          </w:tcPr>
          <w:p w14:paraId="634E6CBE"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3</w:t>
            </w:r>
          </w:p>
        </w:tc>
        <w:tc>
          <w:tcPr>
            <w:tcW w:w="1252" w:type="dxa"/>
            <w:vAlign w:val="center"/>
          </w:tcPr>
          <w:p w14:paraId="52AEAF4E"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2,76</w:t>
            </w:r>
          </w:p>
        </w:tc>
        <w:tc>
          <w:tcPr>
            <w:tcW w:w="1552" w:type="dxa"/>
            <w:vAlign w:val="center"/>
          </w:tcPr>
          <w:p w14:paraId="12882DF6"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50,18%</w:t>
            </w:r>
          </w:p>
        </w:tc>
        <w:tc>
          <w:tcPr>
            <w:tcW w:w="1140" w:type="dxa"/>
            <w:vAlign w:val="center"/>
          </w:tcPr>
          <w:p w14:paraId="0D57FC0E"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125.946</w:t>
            </w:r>
          </w:p>
        </w:tc>
        <w:tc>
          <w:tcPr>
            <w:tcW w:w="1278" w:type="dxa"/>
            <w:vAlign w:val="center"/>
          </w:tcPr>
          <w:p w14:paraId="036D55B8"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279,88%</w:t>
            </w:r>
          </w:p>
        </w:tc>
      </w:tr>
      <w:tr w:rsidR="00BC3113" w:rsidRPr="00BC3113" w14:paraId="718EBE1B" w14:textId="77777777" w:rsidTr="000F4F07">
        <w:tc>
          <w:tcPr>
            <w:tcW w:w="687" w:type="dxa"/>
            <w:vAlign w:val="center"/>
          </w:tcPr>
          <w:p w14:paraId="460DAE17"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43</w:t>
            </w:r>
          </w:p>
        </w:tc>
        <w:tc>
          <w:tcPr>
            <w:tcW w:w="1627" w:type="dxa"/>
            <w:vAlign w:val="center"/>
          </w:tcPr>
          <w:p w14:paraId="15DC8EB6"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Phường</w:t>
            </w:r>
          </w:p>
          <w:p w14:paraId="495B943D"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Bình Thạnh</w:t>
            </w:r>
          </w:p>
        </w:tc>
        <w:tc>
          <w:tcPr>
            <w:tcW w:w="6789" w:type="dxa"/>
            <w:vAlign w:val="center"/>
          </w:tcPr>
          <w:p w14:paraId="5952C3DF" w14:textId="77777777" w:rsidR="00067CD4" w:rsidRPr="00BC3113" w:rsidRDefault="00067CD4" w:rsidP="00067CD4">
            <w:pPr>
              <w:jc w:val="both"/>
              <w:rPr>
                <w:rFonts w:ascii="Times New Roman" w:hAnsi="Times New Roman"/>
                <w:spacing w:val="-4"/>
                <w:sz w:val="26"/>
                <w:szCs w:val="26"/>
                <w:lang w:val="vi-VN"/>
              </w:rPr>
            </w:pPr>
            <w:r w:rsidRPr="00BC3113">
              <w:rPr>
                <w:rFonts w:ascii="Times New Roman" w:hAnsi="Times New Roman"/>
                <w:spacing w:val="-4"/>
                <w:sz w:val="26"/>
                <w:szCs w:val="26"/>
                <w:lang w:val="vi-VN"/>
              </w:rPr>
              <w:t>Nhập toàn bộ diện tích tự nhiên, quy mô dân số của Phường 12, Phường 14 và Phường 26, quận Bình Thạnh.</w:t>
            </w:r>
          </w:p>
        </w:tc>
        <w:tc>
          <w:tcPr>
            <w:tcW w:w="988" w:type="dxa"/>
            <w:vAlign w:val="center"/>
          </w:tcPr>
          <w:p w14:paraId="57312870"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w:t>
            </w:r>
          </w:p>
        </w:tc>
        <w:tc>
          <w:tcPr>
            <w:tcW w:w="1252" w:type="dxa"/>
            <w:vAlign w:val="center"/>
          </w:tcPr>
          <w:p w14:paraId="13E93625"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3,32</w:t>
            </w:r>
          </w:p>
        </w:tc>
        <w:tc>
          <w:tcPr>
            <w:tcW w:w="1552" w:type="dxa"/>
            <w:vAlign w:val="center"/>
          </w:tcPr>
          <w:p w14:paraId="74CEDAAB"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60,36%</w:t>
            </w:r>
          </w:p>
        </w:tc>
        <w:tc>
          <w:tcPr>
            <w:tcW w:w="1140" w:type="dxa"/>
            <w:vAlign w:val="center"/>
          </w:tcPr>
          <w:p w14:paraId="3EA7B8EC"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126.300</w:t>
            </w:r>
          </w:p>
        </w:tc>
        <w:tc>
          <w:tcPr>
            <w:tcW w:w="1278" w:type="dxa"/>
            <w:vAlign w:val="center"/>
          </w:tcPr>
          <w:p w14:paraId="436E17AA"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280,67%</w:t>
            </w:r>
          </w:p>
        </w:tc>
      </w:tr>
      <w:tr w:rsidR="00BC3113" w:rsidRPr="00BC3113" w14:paraId="16C3F62D" w14:textId="77777777" w:rsidTr="000F4F07">
        <w:tc>
          <w:tcPr>
            <w:tcW w:w="687" w:type="dxa"/>
            <w:vAlign w:val="center"/>
          </w:tcPr>
          <w:p w14:paraId="0C1FFA7D"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lastRenderedPageBreak/>
              <w:t>44</w:t>
            </w:r>
          </w:p>
        </w:tc>
        <w:tc>
          <w:tcPr>
            <w:tcW w:w="1627" w:type="dxa"/>
            <w:vAlign w:val="center"/>
          </w:tcPr>
          <w:p w14:paraId="41D93772"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Phường</w:t>
            </w:r>
          </w:p>
          <w:p w14:paraId="4530E66F"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Bình Lợi Trung</w:t>
            </w:r>
          </w:p>
        </w:tc>
        <w:tc>
          <w:tcPr>
            <w:tcW w:w="6789" w:type="dxa"/>
            <w:vAlign w:val="center"/>
          </w:tcPr>
          <w:p w14:paraId="0004F7E3" w14:textId="77777777" w:rsidR="00067CD4" w:rsidRPr="00BC3113" w:rsidRDefault="00067CD4" w:rsidP="00067CD4">
            <w:pPr>
              <w:spacing w:before="120" w:after="120"/>
              <w:jc w:val="both"/>
              <w:rPr>
                <w:rFonts w:ascii="Times New Roman" w:hAnsi="Times New Roman"/>
                <w:sz w:val="26"/>
                <w:szCs w:val="26"/>
              </w:rPr>
            </w:pPr>
            <w:r w:rsidRPr="00BC3113">
              <w:rPr>
                <w:rFonts w:ascii="Times New Roman" w:hAnsi="Times New Roman"/>
                <w:spacing w:val="-4"/>
                <w:sz w:val="26"/>
                <w:szCs w:val="26"/>
                <w:lang w:val="vi-VN"/>
              </w:rPr>
              <w:t>Nhập toàn bộ diện tích tự nhiên, quy mô dân số của Phường 5, Phường 11</w:t>
            </w:r>
            <w:r w:rsidRPr="00BC3113">
              <w:rPr>
                <w:rFonts w:ascii="Times New Roman" w:hAnsi="Times New Roman"/>
                <w:sz w:val="26"/>
                <w:szCs w:val="26"/>
                <w:lang w:val="vi-VN"/>
              </w:rPr>
              <w:t xml:space="preserve"> và Phường 13, quận Bình Thạnh</w:t>
            </w:r>
          </w:p>
        </w:tc>
        <w:tc>
          <w:tcPr>
            <w:tcW w:w="988" w:type="dxa"/>
            <w:vAlign w:val="center"/>
          </w:tcPr>
          <w:p w14:paraId="59A65E7C"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w:t>
            </w:r>
          </w:p>
        </w:tc>
        <w:tc>
          <w:tcPr>
            <w:tcW w:w="1252" w:type="dxa"/>
            <w:vAlign w:val="center"/>
          </w:tcPr>
          <w:p w14:paraId="5E839C87"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3,89</w:t>
            </w:r>
          </w:p>
        </w:tc>
        <w:tc>
          <w:tcPr>
            <w:tcW w:w="1552" w:type="dxa"/>
            <w:vAlign w:val="center"/>
          </w:tcPr>
          <w:p w14:paraId="7A18DACE"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70,73%</w:t>
            </w:r>
          </w:p>
        </w:tc>
        <w:tc>
          <w:tcPr>
            <w:tcW w:w="1140" w:type="dxa"/>
            <w:vAlign w:val="center"/>
          </w:tcPr>
          <w:p w14:paraId="268F0307"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116.121</w:t>
            </w:r>
          </w:p>
        </w:tc>
        <w:tc>
          <w:tcPr>
            <w:tcW w:w="1278" w:type="dxa"/>
            <w:vAlign w:val="center"/>
          </w:tcPr>
          <w:p w14:paraId="5773F67D"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258,05%</w:t>
            </w:r>
          </w:p>
        </w:tc>
      </w:tr>
      <w:tr w:rsidR="00BC3113" w:rsidRPr="00BC3113" w14:paraId="59C01F11" w14:textId="77777777" w:rsidTr="000F4F07">
        <w:tc>
          <w:tcPr>
            <w:tcW w:w="687" w:type="dxa"/>
            <w:vAlign w:val="center"/>
          </w:tcPr>
          <w:p w14:paraId="76C7CAE0"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45</w:t>
            </w:r>
          </w:p>
        </w:tc>
        <w:tc>
          <w:tcPr>
            <w:tcW w:w="1627" w:type="dxa"/>
            <w:vAlign w:val="center"/>
          </w:tcPr>
          <w:p w14:paraId="69BEEBDC"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Phường</w:t>
            </w:r>
          </w:p>
          <w:p w14:paraId="5C6B33C2"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Thạnh Mỹ Tây</w:t>
            </w:r>
          </w:p>
        </w:tc>
        <w:tc>
          <w:tcPr>
            <w:tcW w:w="6789" w:type="dxa"/>
            <w:vAlign w:val="center"/>
          </w:tcPr>
          <w:p w14:paraId="17AD7557" w14:textId="77777777" w:rsidR="00067CD4" w:rsidRPr="00BC3113" w:rsidRDefault="00067CD4" w:rsidP="00067CD4">
            <w:pPr>
              <w:spacing w:before="120" w:after="120"/>
              <w:jc w:val="both"/>
              <w:rPr>
                <w:rFonts w:ascii="Times New Roman" w:hAnsi="Times New Roman"/>
                <w:spacing w:val="-4"/>
                <w:sz w:val="26"/>
                <w:szCs w:val="26"/>
                <w:lang w:val="vi-VN"/>
              </w:rPr>
            </w:pPr>
            <w:r w:rsidRPr="00BC3113">
              <w:rPr>
                <w:rFonts w:ascii="Times New Roman" w:hAnsi="Times New Roman"/>
                <w:spacing w:val="-4"/>
                <w:sz w:val="26"/>
                <w:szCs w:val="26"/>
                <w:lang w:val="vi-VN"/>
              </w:rPr>
              <w:t xml:space="preserve">Nhập toàn bộ diện tích tự nhiên, quy mô dân số của Phường 19, Phường 22 và Phường 25, quận Bình Thạnh </w:t>
            </w:r>
          </w:p>
        </w:tc>
        <w:tc>
          <w:tcPr>
            <w:tcW w:w="988" w:type="dxa"/>
            <w:vAlign w:val="center"/>
          </w:tcPr>
          <w:p w14:paraId="747B589A"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w:t>
            </w:r>
          </w:p>
        </w:tc>
        <w:tc>
          <w:tcPr>
            <w:tcW w:w="1252" w:type="dxa"/>
            <w:vAlign w:val="center"/>
          </w:tcPr>
          <w:p w14:paraId="3B030F85" w14:textId="62F5D692"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4,4</w:t>
            </w:r>
            <w:r w:rsidR="00687571" w:rsidRPr="00BC3113">
              <w:rPr>
                <w:rFonts w:ascii="Times New Roman" w:hAnsi="Times New Roman"/>
                <w:sz w:val="26"/>
                <w:szCs w:val="26"/>
              </w:rPr>
              <w:t>0</w:t>
            </w:r>
          </w:p>
        </w:tc>
        <w:tc>
          <w:tcPr>
            <w:tcW w:w="1552" w:type="dxa"/>
            <w:vAlign w:val="center"/>
          </w:tcPr>
          <w:p w14:paraId="7F7739A7"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80,00%</w:t>
            </w:r>
          </w:p>
        </w:tc>
        <w:tc>
          <w:tcPr>
            <w:tcW w:w="1140" w:type="dxa"/>
            <w:vAlign w:val="center"/>
          </w:tcPr>
          <w:p w14:paraId="1BEBC1CB"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153.216</w:t>
            </w:r>
          </w:p>
        </w:tc>
        <w:tc>
          <w:tcPr>
            <w:tcW w:w="1278" w:type="dxa"/>
            <w:vAlign w:val="center"/>
          </w:tcPr>
          <w:p w14:paraId="3E76419E"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340,48%</w:t>
            </w:r>
          </w:p>
        </w:tc>
      </w:tr>
      <w:tr w:rsidR="00BC3113" w:rsidRPr="00BC3113" w14:paraId="3D9521A8" w14:textId="77777777" w:rsidTr="000F4F07">
        <w:tc>
          <w:tcPr>
            <w:tcW w:w="687" w:type="dxa"/>
            <w:vAlign w:val="center"/>
          </w:tcPr>
          <w:p w14:paraId="3A74B2C2"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46</w:t>
            </w:r>
          </w:p>
        </w:tc>
        <w:tc>
          <w:tcPr>
            <w:tcW w:w="1627" w:type="dxa"/>
            <w:vAlign w:val="center"/>
          </w:tcPr>
          <w:p w14:paraId="29FA7F50"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Phường Bình Quới</w:t>
            </w:r>
          </w:p>
        </w:tc>
        <w:tc>
          <w:tcPr>
            <w:tcW w:w="6789" w:type="dxa"/>
            <w:vAlign w:val="center"/>
          </w:tcPr>
          <w:p w14:paraId="09F2FACE" w14:textId="77777777" w:rsidR="00067CD4" w:rsidRPr="00BC3113" w:rsidRDefault="00067CD4" w:rsidP="00067CD4">
            <w:pPr>
              <w:spacing w:before="120" w:after="120"/>
              <w:jc w:val="both"/>
              <w:rPr>
                <w:rFonts w:ascii="Times New Roman" w:hAnsi="Times New Roman"/>
                <w:spacing w:val="-4"/>
                <w:sz w:val="26"/>
                <w:szCs w:val="26"/>
                <w:lang w:val="vi-VN"/>
              </w:rPr>
            </w:pPr>
            <w:r w:rsidRPr="00BC3113">
              <w:rPr>
                <w:rFonts w:ascii="Times New Roman" w:hAnsi="Times New Roman"/>
                <w:spacing w:val="-4"/>
                <w:sz w:val="26"/>
                <w:szCs w:val="26"/>
                <w:lang w:val="vi-VN"/>
              </w:rPr>
              <w:t xml:space="preserve">Nhập toàn bộ diện tích tự nhiên, quy mô dân số của Phường 27 và  Phường 28, quận Bình Thạnh </w:t>
            </w:r>
          </w:p>
        </w:tc>
        <w:tc>
          <w:tcPr>
            <w:tcW w:w="988" w:type="dxa"/>
            <w:vAlign w:val="center"/>
          </w:tcPr>
          <w:p w14:paraId="498C630A"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w:t>
            </w:r>
          </w:p>
        </w:tc>
        <w:tc>
          <w:tcPr>
            <w:tcW w:w="1252" w:type="dxa"/>
            <w:vAlign w:val="center"/>
          </w:tcPr>
          <w:p w14:paraId="29C044EF"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6,34</w:t>
            </w:r>
          </w:p>
        </w:tc>
        <w:tc>
          <w:tcPr>
            <w:tcW w:w="1552" w:type="dxa"/>
            <w:vAlign w:val="center"/>
          </w:tcPr>
          <w:p w14:paraId="5021578B"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115,27%</w:t>
            </w:r>
          </w:p>
        </w:tc>
        <w:tc>
          <w:tcPr>
            <w:tcW w:w="1140" w:type="dxa"/>
            <w:vAlign w:val="center"/>
          </w:tcPr>
          <w:p w14:paraId="2A285DB8"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46.200</w:t>
            </w:r>
          </w:p>
        </w:tc>
        <w:tc>
          <w:tcPr>
            <w:tcW w:w="1278" w:type="dxa"/>
            <w:vAlign w:val="center"/>
          </w:tcPr>
          <w:p w14:paraId="69A016BC"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102,67%</w:t>
            </w:r>
          </w:p>
        </w:tc>
      </w:tr>
      <w:tr w:rsidR="00BC3113" w:rsidRPr="00BC3113" w14:paraId="6BA63EF7" w14:textId="77777777" w:rsidTr="000F4F07">
        <w:tc>
          <w:tcPr>
            <w:tcW w:w="687" w:type="dxa"/>
            <w:vAlign w:val="center"/>
          </w:tcPr>
          <w:p w14:paraId="1D39116F"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47</w:t>
            </w:r>
          </w:p>
        </w:tc>
        <w:tc>
          <w:tcPr>
            <w:tcW w:w="1627" w:type="dxa"/>
            <w:vAlign w:val="center"/>
          </w:tcPr>
          <w:p w14:paraId="315E9C47"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Phường Hạnh Thông</w:t>
            </w:r>
          </w:p>
        </w:tc>
        <w:tc>
          <w:tcPr>
            <w:tcW w:w="6789" w:type="dxa"/>
            <w:vAlign w:val="center"/>
          </w:tcPr>
          <w:p w14:paraId="159E182D"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lang w:val="vi-VN"/>
              </w:rPr>
              <w:t xml:space="preserve">Nhập toàn bộ diện tích tự nhiên, quy mô dân số của Phường 1 và Phường 3, </w:t>
            </w:r>
            <w:r w:rsidRPr="00BC3113">
              <w:rPr>
                <w:rFonts w:ascii="Times New Roman" w:hAnsi="Times New Roman"/>
                <w:spacing w:val="6"/>
                <w:sz w:val="26"/>
                <w:szCs w:val="26"/>
                <w:lang w:val="vi-VN"/>
              </w:rPr>
              <w:t>quận Gò Vấp.</w:t>
            </w:r>
          </w:p>
        </w:tc>
        <w:tc>
          <w:tcPr>
            <w:tcW w:w="988" w:type="dxa"/>
            <w:vAlign w:val="center"/>
          </w:tcPr>
          <w:p w14:paraId="6D123BA7"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w:t>
            </w:r>
          </w:p>
        </w:tc>
        <w:tc>
          <w:tcPr>
            <w:tcW w:w="1252" w:type="dxa"/>
            <w:vAlign w:val="center"/>
          </w:tcPr>
          <w:p w14:paraId="6F87768B"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3,37</w:t>
            </w:r>
          </w:p>
        </w:tc>
        <w:tc>
          <w:tcPr>
            <w:tcW w:w="1552" w:type="dxa"/>
            <w:vAlign w:val="center"/>
          </w:tcPr>
          <w:p w14:paraId="3ADB9C85"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61,27%</w:t>
            </w:r>
          </w:p>
        </w:tc>
        <w:tc>
          <w:tcPr>
            <w:tcW w:w="1140" w:type="dxa"/>
            <w:vAlign w:val="center"/>
          </w:tcPr>
          <w:p w14:paraId="1610750F"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128.865</w:t>
            </w:r>
          </w:p>
        </w:tc>
        <w:tc>
          <w:tcPr>
            <w:tcW w:w="1278" w:type="dxa"/>
            <w:vAlign w:val="center"/>
          </w:tcPr>
          <w:p w14:paraId="106772A8"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286,37%</w:t>
            </w:r>
          </w:p>
        </w:tc>
      </w:tr>
      <w:tr w:rsidR="00BC3113" w:rsidRPr="00BC3113" w14:paraId="00376AD5" w14:textId="77777777" w:rsidTr="000F4F07">
        <w:tc>
          <w:tcPr>
            <w:tcW w:w="687" w:type="dxa"/>
            <w:vAlign w:val="center"/>
          </w:tcPr>
          <w:p w14:paraId="63CA82D0"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48</w:t>
            </w:r>
          </w:p>
        </w:tc>
        <w:tc>
          <w:tcPr>
            <w:tcW w:w="1627" w:type="dxa"/>
            <w:vAlign w:val="center"/>
          </w:tcPr>
          <w:p w14:paraId="6B0953C8"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Phường  An Nhơn</w:t>
            </w:r>
          </w:p>
        </w:tc>
        <w:tc>
          <w:tcPr>
            <w:tcW w:w="6789" w:type="dxa"/>
            <w:vAlign w:val="center"/>
          </w:tcPr>
          <w:p w14:paraId="5FE000E9" w14:textId="77777777" w:rsidR="00067CD4" w:rsidRPr="00BC3113" w:rsidRDefault="00067CD4" w:rsidP="00067CD4">
            <w:pPr>
              <w:jc w:val="both"/>
              <w:rPr>
                <w:rFonts w:ascii="Times New Roman" w:hAnsi="Times New Roman"/>
                <w:sz w:val="26"/>
                <w:szCs w:val="26"/>
              </w:rPr>
            </w:pPr>
            <w:r w:rsidRPr="00BC3113">
              <w:rPr>
                <w:rFonts w:ascii="Times New Roman" w:hAnsi="Times New Roman"/>
                <w:spacing w:val="-6"/>
                <w:sz w:val="26"/>
                <w:szCs w:val="26"/>
                <w:lang w:val="vi-VN"/>
              </w:rPr>
              <w:t xml:space="preserve">Nhập toàn bộ diện tích tự nhiên, quy mô dân số của Phường 5 và Phường 6, </w:t>
            </w:r>
            <w:r w:rsidRPr="00BC3113">
              <w:rPr>
                <w:rFonts w:ascii="Times New Roman" w:hAnsi="Times New Roman"/>
                <w:spacing w:val="-4"/>
                <w:sz w:val="26"/>
                <w:szCs w:val="26"/>
                <w:lang w:val="vi-VN"/>
              </w:rPr>
              <w:t>quận Gò Vấp.</w:t>
            </w:r>
          </w:p>
        </w:tc>
        <w:tc>
          <w:tcPr>
            <w:tcW w:w="988" w:type="dxa"/>
            <w:vAlign w:val="center"/>
          </w:tcPr>
          <w:p w14:paraId="2F8FE228"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w:t>
            </w:r>
          </w:p>
        </w:tc>
        <w:tc>
          <w:tcPr>
            <w:tcW w:w="1252" w:type="dxa"/>
            <w:vAlign w:val="center"/>
          </w:tcPr>
          <w:p w14:paraId="3DE3E782"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3,23</w:t>
            </w:r>
          </w:p>
        </w:tc>
        <w:tc>
          <w:tcPr>
            <w:tcW w:w="1552" w:type="dxa"/>
            <w:vAlign w:val="center"/>
          </w:tcPr>
          <w:p w14:paraId="6B352AEF"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58,73%</w:t>
            </w:r>
          </w:p>
        </w:tc>
        <w:tc>
          <w:tcPr>
            <w:tcW w:w="1140" w:type="dxa"/>
            <w:vAlign w:val="center"/>
          </w:tcPr>
          <w:p w14:paraId="71BD0251"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114.498</w:t>
            </w:r>
          </w:p>
        </w:tc>
        <w:tc>
          <w:tcPr>
            <w:tcW w:w="1278" w:type="dxa"/>
            <w:vAlign w:val="center"/>
          </w:tcPr>
          <w:p w14:paraId="7B0EC20D"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247,77%</w:t>
            </w:r>
          </w:p>
        </w:tc>
      </w:tr>
      <w:tr w:rsidR="00BC3113" w:rsidRPr="00BC3113" w14:paraId="52AFC269" w14:textId="77777777" w:rsidTr="000F4F07">
        <w:tc>
          <w:tcPr>
            <w:tcW w:w="687" w:type="dxa"/>
            <w:vAlign w:val="center"/>
          </w:tcPr>
          <w:p w14:paraId="690A1577"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49</w:t>
            </w:r>
          </w:p>
        </w:tc>
        <w:tc>
          <w:tcPr>
            <w:tcW w:w="1627" w:type="dxa"/>
            <w:vAlign w:val="center"/>
          </w:tcPr>
          <w:p w14:paraId="42E656E4"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Phường Gò Vấp</w:t>
            </w:r>
          </w:p>
        </w:tc>
        <w:tc>
          <w:tcPr>
            <w:tcW w:w="6789" w:type="dxa"/>
            <w:vAlign w:val="center"/>
          </w:tcPr>
          <w:p w14:paraId="19A036D5" w14:textId="77777777" w:rsidR="00067CD4" w:rsidRPr="00BC3113" w:rsidRDefault="00067CD4" w:rsidP="00067CD4">
            <w:pPr>
              <w:jc w:val="both"/>
              <w:rPr>
                <w:rFonts w:ascii="Times New Roman" w:hAnsi="Times New Roman"/>
                <w:spacing w:val="-6"/>
                <w:sz w:val="26"/>
                <w:szCs w:val="26"/>
                <w:lang w:val="vi-VN"/>
              </w:rPr>
            </w:pPr>
            <w:r w:rsidRPr="00BC3113">
              <w:rPr>
                <w:rFonts w:ascii="Times New Roman" w:hAnsi="Times New Roman"/>
                <w:spacing w:val="-6"/>
                <w:sz w:val="26"/>
                <w:szCs w:val="26"/>
                <w:lang w:val="vi-VN"/>
              </w:rPr>
              <w:t>Nhập toàn bộ diện tích tự nhiên, quy mô dân số của Phường 10 và Phường 17, quận Gò Vấp</w:t>
            </w:r>
          </w:p>
        </w:tc>
        <w:tc>
          <w:tcPr>
            <w:tcW w:w="988" w:type="dxa"/>
            <w:vAlign w:val="center"/>
          </w:tcPr>
          <w:p w14:paraId="3264403A"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w:t>
            </w:r>
          </w:p>
        </w:tc>
        <w:tc>
          <w:tcPr>
            <w:tcW w:w="1252" w:type="dxa"/>
            <w:vAlign w:val="center"/>
          </w:tcPr>
          <w:p w14:paraId="4B00C969"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2,81</w:t>
            </w:r>
          </w:p>
        </w:tc>
        <w:tc>
          <w:tcPr>
            <w:tcW w:w="1552" w:type="dxa"/>
            <w:vAlign w:val="center"/>
          </w:tcPr>
          <w:p w14:paraId="783BA0E6"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51,09%</w:t>
            </w:r>
          </w:p>
        </w:tc>
        <w:tc>
          <w:tcPr>
            <w:tcW w:w="1140" w:type="dxa"/>
            <w:vAlign w:val="center"/>
          </w:tcPr>
          <w:p w14:paraId="22989D01"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110.850</w:t>
            </w:r>
          </w:p>
        </w:tc>
        <w:tc>
          <w:tcPr>
            <w:tcW w:w="1278" w:type="dxa"/>
            <w:vAlign w:val="center"/>
          </w:tcPr>
          <w:p w14:paraId="53CBF62B"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246,33%</w:t>
            </w:r>
          </w:p>
        </w:tc>
      </w:tr>
      <w:tr w:rsidR="00BC3113" w:rsidRPr="00BC3113" w14:paraId="25FD1D9B" w14:textId="77777777" w:rsidTr="000F4F07">
        <w:tc>
          <w:tcPr>
            <w:tcW w:w="687" w:type="dxa"/>
            <w:vAlign w:val="center"/>
          </w:tcPr>
          <w:p w14:paraId="3BC21A79"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50</w:t>
            </w:r>
          </w:p>
        </w:tc>
        <w:tc>
          <w:tcPr>
            <w:tcW w:w="1627" w:type="dxa"/>
            <w:vAlign w:val="center"/>
          </w:tcPr>
          <w:p w14:paraId="207E761E"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Phường An Hội Đông</w:t>
            </w:r>
          </w:p>
        </w:tc>
        <w:tc>
          <w:tcPr>
            <w:tcW w:w="6789" w:type="dxa"/>
            <w:vAlign w:val="center"/>
          </w:tcPr>
          <w:p w14:paraId="2E860E6D"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lang w:val="vi-VN"/>
              </w:rPr>
              <w:t>Nhập toàn bộ diện tích tự nhiên, quy mô dân số của Phường 15 và Phường 16, quận Gò Vấp.</w:t>
            </w:r>
          </w:p>
        </w:tc>
        <w:tc>
          <w:tcPr>
            <w:tcW w:w="988" w:type="dxa"/>
            <w:vAlign w:val="center"/>
          </w:tcPr>
          <w:p w14:paraId="67E447E8"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w:t>
            </w:r>
          </w:p>
        </w:tc>
        <w:tc>
          <w:tcPr>
            <w:tcW w:w="1252" w:type="dxa"/>
            <w:vAlign w:val="center"/>
          </w:tcPr>
          <w:p w14:paraId="3BA78718"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3,29</w:t>
            </w:r>
          </w:p>
        </w:tc>
        <w:tc>
          <w:tcPr>
            <w:tcW w:w="1552" w:type="dxa"/>
            <w:vAlign w:val="center"/>
          </w:tcPr>
          <w:p w14:paraId="24F66835"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59,82%</w:t>
            </w:r>
          </w:p>
        </w:tc>
        <w:tc>
          <w:tcPr>
            <w:tcW w:w="1140" w:type="dxa"/>
            <w:vAlign w:val="center"/>
          </w:tcPr>
          <w:p w14:paraId="1C086D7B"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123.681</w:t>
            </w:r>
          </w:p>
        </w:tc>
        <w:tc>
          <w:tcPr>
            <w:tcW w:w="1278" w:type="dxa"/>
            <w:vAlign w:val="center"/>
          </w:tcPr>
          <w:p w14:paraId="0A5CD251"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274,85%</w:t>
            </w:r>
          </w:p>
        </w:tc>
      </w:tr>
      <w:tr w:rsidR="00BC3113" w:rsidRPr="00BC3113" w14:paraId="76AE0FA3" w14:textId="77777777" w:rsidTr="000F4F07">
        <w:tc>
          <w:tcPr>
            <w:tcW w:w="687" w:type="dxa"/>
            <w:vAlign w:val="center"/>
          </w:tcPr>
          <w:p w14:paraId="7A659547"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51</w:t>
            </w:r>
          </w:p>
        </w:tc>
        <w:tc>
          <w:tcPr>
            <w:tcW w:w="1627" w:type="dxa"/>
            <w:vAlign w:val="center"/>
          </w:tcPr>
          <w:p w14:paraId="261CBA0F"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Phường</w:t>
            </w:r>
          </w:p>
          <w:p w14:paraId="371A8F44"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Thông Tây Hội</w:t>
            </w:r>
          </w:p>
        </w:tc>
        <w:tc>
          <w:tcPr>
            <w:tcW w:w="6789" w:type="dxa"/>
            <w:vAlign w:val="center"/>
          </w:tcPr>
          <w:p w14:paraId="10F6F7ED"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lang w:val="vi-VN"/>
              </w:rPr>
              <w:t>Nhập toàn bộ diện tích tự nhiên, quy mô dân số của Phường 8 và Phường 11, quận Gò Vấp</w:t>
            </w:r>
          </w:p>
        </w:tc>
        <w:tc>
          <w:tcPr>
            <w:tcW w:w="988" w:type="dxa"/>
            <w:vAlign w:val="center"/>
          </w:tcPr>
          <w:p w14:paraId="6D91F8DD"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w:t>
            </w:r>
          </w:p>
        </w:tc>
        <w:tc>
          <w:tcPr>
            <w:tcW w:w="1252" w:type="dxa"/>
            <w:vAlign w:val="center"/>
          </w:tcPr>
          <w:p w14:paraId="14053837"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3,24</w:t>
            </w:r>
          </w:p>
        </w:tc>
        <w:tc>
          <w:tcPr>
            <w:tcW w:w="1552" w:type="dxa"/>
            <w:vAlign w:val="center"/>
          </w:tcPr>
          <w:p w14:paraId="274A4842"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58,91%</w:t>
            </w:r>
          </w:p>
        </w:tc>
        <w:tc>
          <w:tcPr>
            <w:tcW w:w="1140" w:type="dxa"/>
            <w:vAlign w:val="center"/>
          </w:tcPr>
          <w:p w14:paraId="67C2E13E"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121.192</w:t>
            </w:r>
          </w:p>
        </w:tc>
        <w:tc>
          <w:tcPr>
            <w:tcW w:w="1278" w:type="dxa"/>
            <w:vAlign w:val="center"/>
          </w:tcPr>
          <w:p w14:paraId="3A47FC7D"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269,32%</w:t>
            </w:r>
          </w:p>
        </w:tc>
      </w:tr>
      <w:tr w:rsidR="00BC3113" w:rsidRPr="00BC3113" w14:paraId="6DD8DF70" w14:textId="77777777" w:rsidTr="000F4F07">
        <w:tc>
          <w:tcPr>
            <w:tcW w:w="687" w:type="dxa"/>
            <w:vAlign w:val="center"/>
          </w:tcPr>
          <w:p w14:paraId="0E9AE451"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52</w:t>
            </w:r>
          </w:p>
        </w:tc>
        <w:tc>
          <w:tcPr>
            <w:tcW w:w="1627" w:type="dxa"/>
            <w:vAlign w:val="center"/>
          </w:tcPr>
          <w:p w14:paraId="6735B3E4"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Phường</w:t>
            </w:r>
          </w:p>
          <w:p w14:paraId="12432213"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An Hội Tây</w:t>
            </w:r>
          </w:p>
        </w:tc>
        <w:tc>
          <w:tcPr>
            <w:tcW w:w="6789" w:type="dxa"/>
            <w:vAlign w:val="center"/>
          </w:tcPr>
          <w:p w14:paraId="347EEA20"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lang w:val="vi-VN"/>
              </w:rPr>
              <w:t>Nhập toàn bộ diện tích tự nhiên, quy mô dân số của Phường 12 và Phường 14, quận Gò Vấp</w:t>
            </w:r>
          </w:p>
        </w:tc>
        <w:tc>
          <w:tcPr>
            <w:tcW w:w="988" w:type="dxa"/>
            <w:vAlign w:val="center"/>
          </w:tcPr>
          <w:p w14:paraId="03E8A273"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w:t>
            </w:r>
          </w:p>
        </w:tc>
        <w:tc>
          <w:tcPr>
            <w:tcW w:w="1252" w:type="dxa"/>
            <w:vAlign w:val="center"/>
          </w:tcPr>
          <w:p w14:paraId="0EACBA92"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3,81</w:t>
            </w:r>
          </w:p>
        </w:tc>
        <w:tc>
          <w:tcPr>
            <w:tcW w:w="1552" w:type="dxa"/>
            <w:vAlign w:val="center"/>
          </w:tcPr>
          <w:p w14:paraId="137E2DA3"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69,27%</w:t>
            </w:r>
          </w:p>
        </w:tc>
        <w:tc>
          <w:tcPr>
            <w:tcW w:w="1140" w:type="dxa"/>
            <w:vAlign w:val="center"/>
          </w:tcPr>
          <w:p w14:paraId="6AA97B56"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121.004</w:t>
            </w:r>
          </w:p>
        </w:tc>
        <w:tc>
          <w:tcPr>
            <w:tcW w:w="1278" w:type="dxa"/>
            <w:vAlign w:val="center"/>
          </w:tcPr>
          <w:p w14:paraId="02ED8A22"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268,90%</w:t>
            </w:r>
          </w:p>
        </w:tc>
      </w:tr>
      <w:tr w:rsidR="00BC3113" w:rsidRPr="00BC3113" w14:paraId="06560AB0" w14:textId="77777777" w:rsidTr="000F4F07">
        <w:tc>
          <w:tcPr>
            <w:tcW w:w="687" w:type="dxa"/>
            <w:vAlign w:val="center"/>
          </w:tcPr>
          <w:p w14:paraId="3400C885"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53</w:t>
            </w:r>
          </w:p>
        </w:tc>
        <w:tc>
          <w:tcPr>
            <w:tcW w:w="1627" w:type="dxa"/>
            <w:vAlign w:val="center"/>
          </w:tcPr>
          <w:p w14:paraId="1D197866"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Phường</w:t>
            </w:r>
          </w:p>
          <w:p w14:paraId="752CB1F9" w14:textId="01EC0274"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 xml:space="preserve">Đức </w:t>
            </w:r>
            <w:r w:rsidR="00486591" w:rsidRPr="00BC3113">
              <w:rPr>
                <w:rFonts w:ascii="Times New Roman" w:hAnsi="Times New Roman"/>
                <w:sz w:val="26"/>
                <w:szCs w:val="26"/>
              </w:rPr>
              <w:t>N</w:t>
            </w:r>
            <w:r w:rsidRPr="00BC3113">
              <w:rPr>
                <w:rFonts w:ascii="Times New Roman" w:hAnsi="Times New Roman"/>
                <w:sz w:val="26"/>
                <w:szCs w:val="26"/>
              </w:rPr>
              <w:t>huận</w:t>
            </w:r>
          </w:p>
        </w:tc>
        <w:tc>
          <w:tcPr>
            <w:tcW w:w="6789" w:type="dxa"/>
            <w:vAlign w:val="center"/>
          </w:tcPr>
          <w:p w14:paraId="4EB4A441" w14:textId="77777777" w:rsidR="00067CD4" w:rsidRPr="00BC3113" w:rsidRDefault="00067CD4" w:rsidP="00067CD4">
            <w:pPr>
              <w:jc w:val="both"/>
              <w:rPr>
                <w:rFonts w:ascii="Times New Roman" w:hAnsi="Times New Roman"/>
                <w:sz w:val="26"/>
                <w:szCs w:val="26"/>
              </w:rPr>
            </w:pPr>
            <w:r w:rsidRPr="00BC3113">
              <w:rPr>
                <w:rFonts w:ascii="Times New Roman" w:hAnsi="Times New Roman"/>
                <w:spacing w:val="-4"/>
                <w:sz w:val="26"/>
                <w:szCs w:val="26"/>
                <w:lang w:val="vi-VN"/>
              </w:rPr>
              <w:t xml:space="preserve">Nhập toàn bộ diện tích tự nhiên, quy mô dân số của Phường 4, Phường 5 </w:t>
            </w:r>
            <w:r w:rsidRPr="00BC3113">
              <w:rPr>
                <w:rFonts w:ascii="Times New Roman" w:hAnsi="Times New Roman"/>
                <w:sz w:val="26"/>
                <w:szCs w:val="26"/>
                <w:lang w:val="vi-VN"/>
              </w:rPr>
              <w:t>và Phường 9, quận Phú Nhuận.</w:t>
            </w:r>
          </w:p>
        </w:tc>
        <w:tc>
          <w:tcPr>
            <w:tcW w:w="988" w:type="dxa"/>
            <w:vAlign w:val="center"/>
          </w:tcPr>
          <w:p w14:paraId="030E22C4"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2 </w:t>
            </w:r>
          </w:p>
        </w:tc>
        <w:tc>
          <w:tcPr>
            <w:tcW w:w="1252" w:type="dxa"/>
            <w:vAlign w:val="center"/>
          </w:tcPr>
          <w:p w14:paraId="505861D0"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2,17</w:t>
            </w:r>
          </w:p>
        </w:tc>
        <w:tc>
          <w:tcPr>
            <w:tcW w:w="1552" w:type="dxa"/>
            <w:vAlign w:val="center"/>
          </w:tcPr>
          <w:p w14:paraId="69AD53A3"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39,43%</w:t>
            </w:r>
          </w:p>
        </w:tc>
        <w:tc>
          <w:tcPr>
            <w:tcW w:w="1140" w:type="dxa"/>
            <w:vAlign w:val="center"/>
          </w:tcPr>
          <w:p w14:paraId="396E7459"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71.495</w:t>
            </w:r>
          </w:p>
        </w:tc>
        <w:tc>
          <w:tcPr>
            <w:tcW w:w="1278" w:type="dxa"/>
            <w:vAlign w:val="center"/>
          </w:tcPr>
          <w:p w14:paraId="5D7255E5"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158,88%</w:t>
            </w:r>
          </w:p>
        </w:tc>
      </w:tr>
      <w:tr w:rsidR="00BC3113" w:rsidRPr="00BC3113" w14:paraId="2A2A941A" w14:textId="77777777" w:rsidTr="000F4F07">
        <w:tc>
          <w:tcPr>
            <w:tcW w:w="687" w:type="dxa"/>
            <w:vAlign w:val="center"/>
          </w:tcPr>
          <w:p w14:paraId="2DE4A2E8"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54</w:t>
            </w:r>
          </w:p>
        </w:tc>
        <w:tc>
          <w:tcPr>
            <w:tcW w:w="1627" w:type="dxa"/>
            <w:vAlign w:val="center"/>
          </w:tcPr>
          <w:p w14:paraId="374A7520"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Phường Cầu Kiệu</w:t>
            </w:r>
          </w:p>
        </w:tc>
        <w:tc>
          <w:tcPr>
            <w:tcW w:w="6789" w:type="dxa"/>
            <w:vAlign w:val="center"/>
          </w:tcPr>
          <w:p w14:paraId="3E7C141B" w14:textId="77777777" w:rsidR="00067CD4" w:rsidRPr="00BC3113" w:rsidRDefault="00067CD4" w:rsidP="00067CD4">
            <w:pPr>
              <w:jc w:val="both"/>
              <w:rPr>
                <w:rFonts w:ascii="Times New Roman" w:hAnsi="Times New Roman"/>
                <w:sz w:val="26"/>
                <w:szCs w:val="26"/>
              </w:rPr>
            </w:pPr>
            <w:r w:rsidRPr="00BC3113">
              <w:rPr>
                <w:rFonts w:ascii="Times New Roman" w:hAnsi="Times New Roman"/>
                <w:spacing w:val="-4"/>
                <w:sz w:val="26"/>
                <w:szCs w:val="26"/>
                <w:lang w:val="vi-VN"/>
              </w:rPr>
              <w:t xml:space="preserve">Nhập toàn bộ diện tích tự nhiên, quy mô dân số của Phường 1, Phường 2, </w:t>
            </w:r>
            <w:r w:rsidRPr="00BC3113">
              <w:rPr>
                <w:rFonts w:ascii="Times New Roman" w:hAnsi="Times New Roman"/>
                <w:sz w:val="26"/>
                <w:szCs w:val="26"/>
                <w:lang w:val="vi-VN"/>
              </w:rPr>
              <w:t>Phường 7 và một phần diện tích tự nhiên</w:t>
            </w:r>
            <w:r w:rsidRPr="00BC3113">
              <w:rPr>
                <w:rFonts w:ascii="Times New Roman" w:hAnsi="Times New Roman"/>
                <w:sz w:val="26"/>
                <w:szCs w:val="26"/>
                <w:lang w:val="es-MX"/>
              </w:rPr>
              <w:t xml:space="preserve"> là 0,23 km</w:t>
            </w:r>
            <w:r w:rsidRPr="00BC3113">
              <w:rPr>
                <w:rFonts w:ascii="Times New Roman" w:hAnsi="Times New Roman"/>
                <w:sz w:val="26"/>
                <w:szCs w:val="26"/>
                <w:vertAlign w:val="superscript"/>
                <w:lang w:val="es-MX"/>
              </w:rPr>
              <w:t>2</w:t>
            </w:r>
            <w:r w:rsidRPr="00BC3113">
              <w:rPr>
                <w:rFonts w:ascii="Times New Roman" w:hAnsi="Times New Roman"/>
                <w:sz w:val="26"/>
                <w:szCs w:val="26"/>
                <w:lang w:val="vi-VN"/>
              </w:rPr>
              <w:t xml:space="preserve">, quy mô dân số </w:t>
            </w:r>
            <w:r w:rsidRPr="00BC3113">
              <w:rPr>
                <w:rFonts w:ascii="Times New Roman" w:hAnsi="Times New Roman"/>
                <w:sz w:val="26"/>
                <w:szCs w:val="26"/>
                <w:lang w:val="es-MX"/>
              </w:rPr>
              <w:t xml:space="preserve">là 12.433 người </w:t>
            </w:r>
            <w:r w:rsidRPr="00BC3113">
              <w:rPr>
                <w:rFonts w:ascii="Times New Roman" w:hAnsi="Times New Roman"/>
                <w:sz w:val="26"/>
                <w:szCs w:val="26"/>
                <w:lang w:val="vi-VN"/>
              </w:rPr>
              <w:t>của Phường 15, quận Phú Nhuận</w:t>
            </w:r>
          </w:p>
        </w:tc>
        <w:tc>
          <w:tcPr>
            <w:tcW w:w="988" w:type="dxa"/>
            <w:vAlign w:val="center"/>
          </w:tcPr>
          <w:p w14:paraId="391C3497"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w:t>
            </w:r>
          </w:p>
        </w:tc>
        <w:tc>
          <w:tcPr>
            <w:tcW w:w="1252" w:type="dxa"/>
            <w:vAlign w:val="center"/>
          </w:tcPr>
          <w:p w14:paraId="0A1A4419"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1,23</w:t>
            </w:r>
          </w:p>
        </w:tc>
        <w:tc>
          <w:tcPr>
            <w:tcW w:w="1552" w:type="dxa"/>
            <w:vAlign w:val="center"/>
          </w:tcPr>
          <w:p w14:paraId="2CB33240"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22,44%</w:t>
            </w:r>
          </w:p>
        </w:tc>
        <w:tc>
          <w:tcPr>
            <w:tcW w:w="1140" w:type="dxa"/>
            <w:vAlign w:val="center"/>
          </w:tcPr>
          <w:p w14:paraId="719B7972"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62.663</w:t>
            </w:r>
          </w:p>
        </w:tc>
        <w:tc>
          <w:tcPr>
            <w:tcW w:w="1278" w:type="dxa"/>
            <w:vAlign w:val="center"/>
          </w:tcPr>
          <w:p w14:paraId="748EED17"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139,25%</w:t>
            </w:r>
          </w:p>
        </w:tc>
      </w:tr>
      <w:tr w:rsidR="00BC3113" w:rsidRPr="00BC3113" w14:paraId="1964557F" w14:textId="77777777" w:rsidTr="000F4F07">
        <w:tc>
          <w:tcPr>
            <w:tcW w:w="687" w:type="dxa"/>
            <w:vAlign w:val="center"/>
          </w:tcPr>
          <w:p w14:paraId="3E806FF4"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55</w:t>
            </w:r>
          </w:p>
        </w:tc>
        <w:tc>
          <w:tcPr>
            <w:tcW w:w="1627" w:type="dxa"/>
            <w:vAlign w:val="center"/>
          </w:tcPr>
          <w:p w14:paraId="6053BA8E"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Phường Phú Nhuận</w:t>
            </w:r>
          </w:p>
        </w:tc>
        <w:tc>
          <w:tcPr>
            <w:tcW w:w="6789" w:type="dxa"/>
            <w:vAlign w:val="center"/>
          </w:tcPr>
          <w:p w14:paraId="0728CE67" w14:textId="77777777" w:rsidR="00067CD4" w:rsidRPr="00BC3113" w:rsidRDefault="00067CD4" w:rsidP="00067CD4">
            <w:pPr>
              <w:jc w:val="both"/>
              <w:rPr>
                <w:rFonts w:ascii="Times New Roman" w:hAnsi="Times New Roman"/>
                <w:spacing w:val="-4"/>
                <w:sz w:val="26"/>
                <w:szCs w:val="26"/>
                <w:lang w:val="vi-VN"/>
              </w:rPr>
            </w:pPr>
            <w:r w:rsidRPr="00BC3113">
              <w:rPr>
                <w:rFonts w:ascii="Times New Roman" w:hAnsi="Times New Roman"/>
                <w:spacing w:val="-4"/>
                <w:sz w:val="26"/>
                <w:szCs w:val="26"/>
                <w:lang w:val="vi-VN"/>
              </w:rPr>
              <w:t>Nhập toàn bộ diện tích tự nhiên, quy mô dân số của Phường 8, Phường 10, Phường 11, Phường 13 và một phần diện tích tự nhiên là 0,1</w:t>
            </w:r>
            <w:r w:rsidRPr="00BC3113">
              <w:rPr>
                <w:rFonts w:ascii="Times New Roman" w:hAnsi="Times New Roman"/>
                <w:spacing w:val="-4"/>
                <w:sz w:val="26"/>
                <w:szCs w:val="26"/>
              </w:rPr>
              <w:t>5</w:t>
            </w:r>
            <w:r w:rsidRPr="00BC3113">
              <w:rPr>
                <w:rFonts w:ascii="Times New Roman" w:hAnsi="Times New Roman"/>
                <w:spacing w:val="-4"/>
                <w:sz w:val="26"/>
                <w:szCs w:val="26"/>
                <w:lang w:val="vi-VN"/>
              </w:rPr>
              <w:t xml:space="preserve"> km2, quy mô dân số là 8.292 người của Phường 15, quận Phú Nhuận</w:t>
            </w:r>
          </w:p>
        </w:tc>
        <w:tc>
          <w:tcPr>
            <w:tcW w:w="988" w:type="dxa"/>
            <w:vAlign w:val="center"/>
          </w:tcPr>
          <w:p w14:paraId="4382FFB6"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4</w:t>
            </w:r>
          </w:p>
        </w:tc>
        <w:tc>
          <w:tcPr>
            <w:tcW w:w="1252" w:type="dxa"/>
            <w:vAlign w:val="center"/>
          </w:tcPr>
          <w:p w14:paraId="1398CF19"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1,46</w:t>
            </w:r>
          </w:p>
        </w:tc>
        <w:tc>
          <w:tcPr>
            <w:tcW w:w="1552" w:type="dxa"/>
            <w:vAlign w:val="center"/>
          </w:tcPr>
          <w:p w14:paraId="684DADB9"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26,56%</w:t>
            </w:r>
          </w:p>
        </w:tc>
        <w:tc>
          <w:tcPr>
            <w:tcW w:w="1140" w:type="dxa"/>
            <w:vAlign w:val="center"/>
          </w:tcPr>
          <w:p w14:paraId="070E8287"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68.420</w:t>
            </w:r>
          </w:p>
        </w:tc>
        <w:tc>
          <w:tcPr>
            <w:tcW w:w="1278" w:type="dxa"/>
            <w:vAlign w:val="center"/>
          </w:tcPr>
          <w:p w14:paraId="52B2333C"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152,04%</w:t>
            </w:r>
          </w:p>
        </w:tc>
      </w:tr>
      <w:tr w:rsidR="00BC3113" w:rsidRPr="00BC3113" w14:paraId="2A43DCB3" w14:textId="77777777" w:rsidTr="000F4F07">
        <w:tc>
          <w:tcPr>
            <w:tcW w:w="687" w:type="dxa"/>
            <w:vAlign w:val="center"/>
          </w:tcPr>
          <w:p w14:paraId="3930B4AA"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lastRenderedPageBreak/>
              <w:t>56</w:t>
            </w:r>
          </w:p>
        </w:tc>
        <w:tc>
          <w:tcPr>
            <w:tcW w:w="1627" w:type="dxa"/>
            <w:vAlign w:val="center"/>
          </w:tcPr>
          <w:p w14:paraId="1C8FBB32"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Phường Tân Sơn Hòa</w:t>
            </w:r>
          </w:p>
        </w:tc>
        <w:tc>
          <w:tcPr>
            <w:tcW w:w="6789" w:type="dxa"/>
            <w:vAlign w:val="center"/>
          </w:tcPr>
          <w:p w14:paraId="510D340C" w14:textId="77777777" w:rsidR="00067CD4" w:rsidRPr="00BC3113" w:rsidRDefault="00067CD4" w:rsidP="00067CD4">
            <w:pPr>
              <w:jc w:val="both"/>
              <w:rPr>
                <w:rFonts w:ascii="Times New Roman" w:hAnsi="Times New Roman"/>
                <w:sz w:val="26"/>
                <w:szCs w:val="26"/>
              </w:rPr>
            </w:pPr>
            <w:r w:rsidRPr="00BC3113">
              <w:rPr>
                <w:rFonts w:ascii="Times New Roman" w:hAnsi="Times New Roman"/>
                <w:spacing w:val="-4"/>
                <w:sz w:val="26"/>
                <w:szCs w:val="26"/>
                <w:lang w:val="vi-VN"/>
              </w:rPr>
              <w:t>Nhập toàn bộ diện tích tự nhiên, quy mô dân số của Phường 1, Phường 2</w:t>
            </w:r>
            <w:r w:rsidRPr="00BC3113">
              <w:rPr>
                <w:rFonts w:ascii="Times New Roman" w:hAnsi="Times New Roman"/>
                <w:sz w:val="26"/>
                <w:szCs w:val="26"/>
                <w:lang w:val="vi-VN"/>
              </w:rPr>
              <w:t xml:space="preserve"> và Phường 3, quận Tân Bình</w:t>
            </w:r>
          </w:p>
        </w:tc>
        <w:tc>
          <w:tcPr>
            <w:tcW w:w="988" w:type="dxa"/>
            <w:vAlign w:val="center"/>
          </w:tcPr>
          <w:p w14:paraId="029283C2"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w:t>
            </w:r>
          </w:p>
        </w:tc>
        <w:tc>
          <w:tcPr>
            <w:tcW w:w="1252" w:type="dxa"/>
            <w:vAlign w:val="center"/>
          </w:tcPr>
          <w:p w14:paraId="49D56352"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2,62</w:t>
            </w:r>
          </w:p>
        </w:tc>
        <w:tc>
          <w:tcPr>
            <w:tcW w:w="1552" w:type="dxa"/>
            <w:vAlign w:val="center"/>
          </w:tcPr>
          <w:p w14:paraId="1A502353"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47,64%</w:t>
            </w:r>
          </w:p>
        </w:tc>
        <w:tc>
          <w:tcPr>
            <w:tcW w:w="1140" w:type="dxa"/>
            <w:vAlign w:val="center"/>
          </w:tcPr>
          <w:p w14:paraId="0F67EC2A" w14:textId="5626D05D"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64</w:t>
            </w:r>
            <w:r w:rsidR="00486591" w:rsidRPr="00BC3113">
              <w:rPr>
                <w:rFonts w:ascii="Times New Roman" w:hAnsi="Times New Roman"/>
                <w:sz w:val="26"/>
                <w:szCs w:val="26"/>
              </w:rPr>
              <w:t>.</w:t>
            </w:r>
            <w:r w:rsidRPr="00BC3113">
              <w:rPr>
                <w:rFonts w:ascii="Times New Roman" w:hAnsi="Times New Roman"/>
                <w:sz w:val="26"/>
                <w:szCs w:val="26"/>
              </w:rPr>
              <w:t>150</w:t>
            </w:r>
          </w:p>
        </w:tc>
        <w:tc>
          <w:tcPr>
            <w:tcW w:w="1278" w:type="dxa"/>
            <w:vAlign w:val="center"/>
          </w:tcPr>
          <w:p w14:paraId="20DBC5E6"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142,56%</w:t>
            </w:r>
          </w:p>
        </w:tc>
      </w:tr>
      <w:tr w:rsidR="00BC3113" w:rsidRPr="00BC3113" w14:paraId="041EC445" w14:textId="77777777" w:rsidTr="000F4F07">
        <w:tc>
          <w:tcPr>
            <w:tcW w:w="687" w:type="dxa"/>
            <w:vAlign w:val="center"/>
          </w:tcPr>
          <w:p w14:paraId="08769832"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57</w:t>
            </w:r>
          </w:p>
        </w:tc>
        <w:tc>
          <w:tcPr>
            <w:tcW w:w="1627" w:type="dxa"/>
            <w:vAlign w:val="center"/>
          </w:tcPr>
          <w:p w14:paraId="48B96F7C"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Phường Tân Sơn Nhất</w:t>
            </w:r>
          </w:p>
        </w:tc>
        <w:tc>
          <w:tcPr>
            <w:tcW w:w="6789" w:type="dxa"/>
            <w:vAlign w:val="center"/>
          </w:tcPr>
          <w:p w14:paraId="0CF6C02A" w14:textId="77777777" w:rsidR="00067CD4" w:rsidRPr="00BC3113" w:rsidRDefault="00067CD4" w:rsidP="00067CD4">
            <w:pPr>
              <w:jc w:val="both"/>
              <w:rPr>
                <w:rFonts w:ascii="Times New Roman" w:hAnsi="Times New Roman"/>
                <w:sz w:val="26"/>
                <w:szCs w:val="26"/>
              </w:rPr>
            </w:pPr>
            <w:r w:rsidRPr="00BC3113">
              <w:rPr>
                <w:rFonts w:ascii="Times New Roman" w:hAnsi="Times New Roman"/>
                <w:spacing w:val="-4"/>
                <w:sz w:val="26"/>
                <w:szCs w:val="26"/>
                <w:lang w:val="vi-VN"/>
              </w:rPr>
              <w:t>Nhập toàn bộ diện tích tự nhiên, quy mô dân số của Phường 4, Phường 5</w:t>
            </w:r>
            <w:r w:rsidRPr="00BC3113">
              <w:rPr>
                <w:rFonts w:ascii="Times New Roman" w:hAnsi="Times New Roman"/>
                <w:sz w:val="26"/>
                <w:szCs w:val="26"/>
                <w:lang w:val="vi-VN"/>
              </w:rPr>
              <w:t xml:space="preserve"> và Phường 7, quận Tân Bình</w:t>
            </w:r>
          </w:p>
        </w:tc>
        <w:tc>
          <w:tcPr>
            <w:tcW w:w="988" w:type="dxa"/>
            <w:vAlign w:val="center"/>
          </w:tcPr>
          <w:p w14:paraId="7136D61C"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w:t>
            </w:r>
          </w:p>
        </w:tc>
        <w:tc>
          <w:tcPr>
            <w:tcW w:w="1252" w:type="dxa"/>
            <w:vAlign w:val="center"/>
          </w:tcPr>
          <w:p w14:paraId="5FC0DB9E"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3,19</w:t>
            </w:r>
          </w:p>
        </w:tc>
        <w:tc>
          <w:tcPr>
            <w:tcW w:w="1552" w:type="dxa"/>
            <w:vAlign w:val="center"/>
          </w:tcPr>
          <w:p w14:paraId="04B62886"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58,00%</w:t>
            </w:r>
          </w:p>
        </w:tc>
        <w:tc>
          <w:tcPr>
            <w:tcW w:w="1140" w:type="dxa"/>
            <w:vAlign w:val="center"/>
          </w:tcPr>
          <w:p w14:paraId="5B3D5446"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84.639</w:t>
            </w:r>
          </w:p>
        </w:tc>
        <w:tc>
          <w:tcPr>
            <w:tcW w:w="1278" w:type="dxa"/>
            <w:vAlign w:val="center"/>
          </w:tcPr>
          <w:p w14:paraId="5AD6F917"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188,09%</w:t>
            </w:r>
          </w:p>
        </w:tc>
      </w:tr>
      <w:tr w:rsidR="00BC3113" w:rsidRPr="00BC3113" w14:paraId="06B4F975" w14:textId="77777777" w:rsidTr="000F4F07">
        <w:tc>
          <w:tcPr>
            <w:tcW w:w="687" w:type="dxa"/>
            <w:vAlign w:val="center"/>
          </w:tcPr>
          <w:p w14:paraId="2B5C4789"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58</w:t>
            </w:r>
          </w:p>
        </w:tc>
        <w:tc>
          <w:tcPr>
            <w:tcW w:w="1627" w:type="dxa"/>
            <w:vAlign w:val="center"/>
          </w:tcPr>
          <w:p w14:paraId="0E311CA7"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Phường Tân Hòa</w:t>
            </w:r>
          </w:p>
        </w:tc>
        <w:tc>
          <w:tcPr>
            <w:tcW w:w="6789" w:type="dxa"/>
            <w:vAlign w:val="center"/>
          </w:tcPr>
          <w:p w14:paraId="0D24E9E5" w14:textId="77777777" w:rsidR="00067CD4" w:rsidRPr="00BC3113" w:rsidRDefault="00067CD4" w:rsidP="00067CD4">
            <w:pPr>
              <w:jc w:val="both"/>
              <w:rPr>
                <w:rFonts w:ascii="Times New Roman" w:hAnsi="Times New Roman"/>
                <w:sz w:val="26"/>
                <w:szCs w:val="26"/>
              </w:rPr>
            </w:pPr>
            <w:r w:rsidRPr="00BC3113">
              <w:rPr>
                <w:rFonts w:ascii="Times New Roman" w:hAnsi="Times New Roman"/>
                <w:spacing w:val="-4"/>
                <w:sz w:val="26"/>
                <w:szCs w:val="26"/>
                <w:lang w:val="vi-VN"/>
              </w:rPr>
              <w:t>Nhập toàn bộ diện tích tự nhiên, quy mô dân số của Phường 6, Phường 8</w:t>
            </w:r>
            <w:r w:rsidRPr="00BC3113">
              <w:rPr>
                <w:rFonts w:ascii="Times New Roman" w:hAnsi="Times New Roman"/>
                <w:sz w:val="26"/>
                <w:szCs w:val="26"/>
                <w:lang w:val="vi-VN"/>
              </w:rPr>
              <w:t xml:space="preserve"> và Phường 9, quận Tân Bình</w:t>
            </w:r>
          </w:p>
        </w:tc>
        <w:tc>
          <w:tcPr>
            <w:tcW w:w="988" w:type="dxa"/>
            <w:vAlign w:val="center"/>
          </w:tcPr>
          <w:p w14:paraId="5C2DA4A5"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w:t>
            </w:r>
          </w:p>
        </w:tc>
        <w:tc>
          <w:tcPr>
            <w:tcW w:w="1252" w:type="dxa"/>
            <w:vAlign w:val="center"/>
          </w:tcPr>
          <w:p w14:paraId="5E123F75"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1,47</w:t>
            </w:r>
          </w:p>
        </w:tc>
        <w:tc>
          <w:tcPr>
            <w:tcW w:w="1552" w:type="dxa"/>
            <w:vAlign w:val="center"/>
          </w:tcPr>
          <w:p w14:paraId="7D194C75"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26,73%</w:t>
            </w:r>
          </w:p>
        </w:tc>
        <w:tc>
          <w:tcPr>
            <w:tcW w:w="1140" w:type="dxa"/>
            <w:vAlign w:val="center"/>
          </w:tcPr>
          <w:p w14:paraId="4E97265B"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93.437</w:t>
            </w:r>
          </w:p>
        </w:tc>
        <w:tc>
          <w:tcPr>
            <w:tcW w:w="1278" w:type="dxa"/>
            <w:vAlign w:val="center"/>
          </w:tcPr>
          <w:p w14:paraId="17A742A9"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207,64%</w:t>
            </w:r>
          </w:p>
        </w:tc>
      </w:tr>
      <w:tr w:rsidR="00BC3113" w:rsidRPr="00BC3113" w14:paraId="66DBF65E" w14:textId="77777777" w:rsidTr="000F4F07">
        <w:tc>
          <w:tcPr>
            <w:tcW w:w="687" w:type="dxa"/>
            <w:vAlign w:val="center"/>
          </w:tcPr>
          <w:p w14:paraId="67D2A97C"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59</w:t>
            </w:r>
          </w:p>
        </w:tc>
        <w:tc>
          <w:tcPr>
            <w:tcW w:w="1627" w:type="dxa"/>
            <w:vAlign w:val="center"/>
          </w:tcPr>
          <w:p w14:paraId="17BCEBCA"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Phường Bảy Hiền</w:t>
            </w:r>
          </w:p>
        </w:tc>
        <w:tc>
          <w:tcPr>
            <w:tcW w:w="6789" w:type="dxa"/>
            <w:vAlign w:val="center"/>
          </w:tcPr>
          <w:p w14:paraId="45AE73E2"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lang w:val="vi-VN"/>
              </w:rPr>
              <w:t>Nhập toàn bộ diện tích tự nhiên, quy mô dân số của Phường 10, Phường 11 và Phường 12, quận Tân Bình</w:t>
            </w:r>
          </w:p>
        </w:tc>
        <w:tc>
          <w:tcPr>
            <w:tcW w:w="988" w:type="dxa"/>
            <w:vAlign w:val="center"/>
          </w:tcPr>
          <w:p w14:paraId="50A0743A"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w:t>
            </w:r>
          </w:p>
        </w:tc>
        <w:tc>
          <w:tcPr>
            <w:tcW w:w="1252" w:type="dxa"/>
            <w:vAlign w:val="center"/>
          </w:tcPr>
          <w:p w14:paraId="3697A7B8"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2,86</w:t>
            </w:r>
          </w:p>
        </w:tc>
        <w:tc>
          <w:tcPr>
            <w:tcW w:w="1552" w:type="dxa"/>
            <w:vAlign w:val="center"/>
          </w:tcPr>
          <w:p w14:paraId="7309FEBB"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52,00%</w:t>
            </w:r>
          </w:p>
        </w:tc>
        <w:tc>
          <w:tcPr>
            <w:tcW w:w="1140" w:type="dxa"/>
            <w:vAlign w:val="center"/>
          </w:tcPr>
          <w:p w14:paraId="617E314F"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132.252</w:t>
            </w:r>
          </w:p>
        </w:tc>
        <w:tc>
          <w:tcPr>
            <w:tcW w:w="1278" w:type="dxa"/>
            <w:vAlign w:val="center"/>
          </w:tcPr>
          <w:p w14:paraId="41369AC3"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293,89%</w:t>
            </w:r>
          </w:p>
        </w:tc>
      </w:tr>
      <w:tr w:rsidR="00BC3113" w:rsidRPr="00BC3113" w14:paraId="40C2D721" w14:textId="77777777" w:rsidTr="000F4F07">
        <w:tc>
          <w:tcPr>
            <w:tcW w:w="687" w:type="dxa"/>
            <w:vAlign w:val="center"/>
          </w:tcPr>
          <w:p w14:paraId="1F875196"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60</w:t>
            </w:r>
          </w:p>
        </w:tc>
        <w:tc>
          <w:tcPr>
            <w:tcW w:w="1627" w:type="dxa"/>
            <w:vAlign w:val="center"/>
          </w:tcPr>
          <w:p w14:paraId="2551AE60"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Phường Tân Bình</w:t>
            </w:r>
          </w:p>
        </w:tc>
        <w:tc>
          <w:tcPr>
            <w:tcW w:w="6789" w:type="dxa"/>
            <w:vAlign w:val="center"/>
          </w:tcPr>
          <w:p w14:paraId="499B6C45"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lang w:val="vi-VN"/>
              </w:rPr>
              <w:t>Nhập toàn bộ diện tích tự nhiên, quy mô dân số của Phường 13 và Phường 14 và một phần diện tích tự nhiên</w:t>
            </w:r>
            <w:r w:rsidRPr="00BC3113">
              <w:rPr>
                <w:rFonts w:ascii="Times New Roman" w:hAnsi="Times New Roman"/>
                <w:sz w:val="26"/>
                <w:szCs w:val="26"/>
                <w:lang w:val="es-MX"/>
              </w:rPr>
              <w:t xml:space="preserve"> là 0,01 km</w:t>
            </w:r>
            <w:r w:rsidRPr="00BC3113">
              <w:rPr>
                <w:rFonts w:ascii="Times New Roman" w:hAnsi="Times New Roman"/>
                <w:sz w:val="26"/>
                <w:szCs w:val="26"/>
                <w:vertAlign w:val="superscript"/>
                <w:lang w:val="es-MX"/>
              </w:rPr>
              <w:t>2</w:t>
            </w:r>
            <w:r w:rsidRPr="00BC3113">
              <w:rPr>
                <w:rFonts w:ascii="Times New Roman" w:hAnsi="Times New Roman"/>
                <w:sz w:val="26"/>
                <w:szCs w:val="26"/>
                <w:lang w:val="vi-VN"/>
              </w:rPr>
              <w:t>, quy mô dân số</w:t>
            </w:r>
            <w:r w:rsidRPr="00BC3113">
              <w:rPr>
                <w:rFonts w:ascii="Times New Roman" w:hAnsi="Times New Roman"/>
                <w:sz w:val="26"/>
                <w:szCs w:val="26"/>
                <w:lang w:val="es-MX"/>
              </w:rPr>
              <w:t xml:space="preserve"> là 308 người</w:t>
            </w:r>
            <w:r w:rsidRPr="00BC3113">
              <w:rPr>
                <w:rFonts w:ascii="Times New Roman" w:hAnsi="Times New Roman"/>
                <w:sz w:val="26"/>
                <w:szCs w:val="26"/>
                <w:lang w:val="vi-VN"/>
              </w:rPr>
              <w:t xml:space="preserve"> của Phường 15, quận Tân Bình</w:t>
            </w:r>
          </w:p>
        </w:tc>
        <w:tc>
          <w:tcPr>
            <w:tcW w:w="988" w:type="dxa"/>
            <w:vAlign w:val="center"/>
          </w:tcPr>
          <w:p w14:paraId="6A957346"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w:t>
            </w:r>
          </w:p>
        </w:tc>
        <w:tc>
          <w:tcPr>
            <w:tcW w:w="1252" w:type="dxa"/>
            <w:vAlign w:val="center"/>
          </w:tcPr>
          <w:p w14:paraId="027426F7"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2,12</w:t>
            </w:r>
          </w:p>
        </w:tc>
        <w:tc>
          <w:tcPr>
            <w:tcW w:w="1552" w:type="dxa"/>
            <w:vAlign w:val="center"/>
          </w:tcPr>
          <w:p w14:paraId="3D077FBD"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38,55%</w:t>
            </w:r>
          </w:p>
        </w:tc>
        <w:tc>
          <w:tcPr>
            <w:tcW w:w="1140" w:type="dxa"/>
            <w:vAlign w:val="center"/>
          </w:tcPr>
          <w:p w14:paraId="63BC3D5E"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89.373</w:t>
            </w:r>
          </w:p>
        </w:tc>
        <w:tc>
          <w:tcPr>
            <w:tcW w:w="1278" w:type="dxa"/>
            <w:vAlign w:val="center"/>
          </w:tcPr>
          <w:p w14:paraId="478B2979"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198,61%</w:t>
            </w:r>
          </w:p>
        </w:tc>
      </w:tr>
      <w:tr w:rsidR="00BC3113" w:rsidRPr="00BC3113" w14:paraId="1EC12EF6" w14:textId="77777777" w:rsidTr="000F4F07">
        <w:tc>
          <w:tcPr>
            <w:tcW w:w="687" w:type="dxa"/>
            <w:vAlign w:val="center"/>
          </w:tcPr>
          <w:p w14:paraId="0DC3F478"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61</w:t>
            </w:r>
          </w:p>
        </w:tc>
        <w:tc>
          <w:tcPr>
            <w:tcW w:w="1627" w:type="dxa"/>
            <w:vAlign w:val="center"/>
          </w:tcPr>
          <w:p w14:paraId="31864D27"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Phường Tân Sơn</w:t>
            </w:r>
          </w:p>
        </w:tc>
        <w:tc>
          <w:tcPr>
            <w:tcW w:w="6789" w:type="dxa"/>
            <w:vAlign w:val="center"/>
          </w:tcPr>
          <w:p w14:paraId="084A956E"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lang w:val="vi-VN"/>
              </w:rPr>
              <w:t>Điều chỉnh phần diện tích tự nhiên</w:t>
            </w:r>
            <w:r w:rsidRPr="00BC3113">
              <w:rPr>
                <w:rFonts w:ascii="Times New Roman" w:hAnsi="Times New Roman"/>
                <w:sz w:val="26"/>
                <w:szCs w:val="26"/>
                <w:lang w:val="es-MX"/>
              </w:rPr>
              <w:t xml:space="preserve"> </w:t>
            </w:r>
            <w:r w:rsidRPr="00BC3113">
              <w:rPr>
                <w:rFonts w:ascii="Times New Roman" w:hAnsi="Times New Roman"/>
                <w:sz w:val="26"/>
                <w:szCs w:val="26"/>
                <w:lang w:val="vi-VN"/>
              </w:rPr>
              <w:t>và quy mô dân số</w:t>
            </w:r>
            <w:r w:rsidRPr="00BC3113">
              <w:rPr>
                <w:rFonts w:ascii="Times New Roman" w:hAnsi="Times New Roman"/>
                <w:sz w:val="26"/>
                <w:szCs w:val="26"/>
                <w:lang w:val="es-MX"/>
              </w:rPr>
              <w:t xml:space="preserve"> </w:t>
            </w:r>
            <w:r w:rsidRPr="00BC3113">
              <w:rPr>
                <w:rFonts w:ascii="Times New Roman" w:hAnsi="Times New Roman"/>
                <w:sz w:val="26"/>
                <w:szCs w:val="26"/>
                <w:lang w:val="vi-VN"/>
              </w:rPr>
              <w:t>của Phường 15, quận Tân Bình</w:t>
            </w:r>
          </w:p>
        </w:tc>
        <w:tc>
          <w:tcPr>
            <w:tcW w:w="988" w:type="dxa"/>
            <w:vAlign w:val="center"/>
          </w:tcPr>
          <w:p w14:paraId="305362A5"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0</w:t>
            </w:r>
          </w:p>
        </w:tc>
        <w:tc>
          <w:tcPr>
            <w:tcW w:w="1252" w:type="dxa"/>
            <w:vAlign w:val="center"/>
          </w:tcPr>
          <w:p w14:paraId="09FC2AF0"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10,12</w:t>
            </w:r>
          </w:p>
        </w:tc>
        <w:tc>
          <w:tcPr>
            <w:tcW w:w="1552" w:type="dxa"/>
            <w:vAlign w:val="center"/>
          </w:tcPr>
          <w:p w14:paraId="2A07E83E"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184,00%</w:t>
            </w:r>
          </w:p>
        </w:tc>
        <w:tc>
          <w:tcPr>
            <w:tcW w:w="1140" w:type="dxa"/>
            <w:vAlign w:val="center"/>
          </w:tcPr>
          <w:p w14:paraId="0C656F10"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77.229</w:t>
            </w:r>
          </w:p>
        </w:tc>
        <w:tc>
          <w:tcPr>
            <w:tcW w:w="1278" w:type="dxa"/>
            <w:vAlign w:val="center"/>
          </w:tcPr>
          <w:p w14:paraId="2A6278CE"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171,62%</w:t>
            </w:r>
          </w:p>
        </w:tc>
      </w:tr>
      <w:tr w:rsidR="00BC3113" w:rsidRPr="00BC3113" w14:paraId="1BCB4F8C" w14:textId="77777777" w:rsidTr="000F4F07">
        <w:tc>
          <w:tcPr>
            <w:tcW w:w="687" w:type="dxa"/>
            <w:vAlign w:val="center"/>
          </w:tcPr>
          <w:p w14:paraId="743348B7"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62</w:t>
            </w:r>
          </w:p>
        </w:tc>
        <w:tc>
          <w:tcPr>
            <w:tcW w:w="1627" w:type="dxa"/>
            <w:vAlign w:val="center"/>
          </w:tcPr>
          <w:p w14:paraId="6E797AE8"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Phường</w:t>
            </w:r>
            <w:r w:rsidRPr="00BC3113">
              <w:rPr>
                <w:rFonts w:ascii="Times New Roman" w:hAnsi="Times New Roman"/>
                <w:sz w:val="26"/>
                <w:szCs w:val="26"/>
              </w:rPr>
              <w:br/>
              <w:t xml:space="preserve"> Tây Thạnh</w:t>
            </w:r>
          </w:p>
        </w:tc>
        <w:tc>
          <w:tcPr>
            <w:tcW w:w="6789" w:type="dxa"/>
            <w:vAlign w:val="center"/>
          </w:tcPr>
          <w:p w14:paraId="456CFBCF"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lang w:val="vi-VN"/>
              </w:rPr>
              <w:t>Nhập toàn bộ diện tích tự nhiên, quy mô dân số của phường Tây Thạnh và một phần diện tích tự nhiên</w:t>
            </w:r>
            <w:r w:rsidRPr="00BC3113">
              <w:rPr>
                <w:rFonts w:ascii="Times New Roman" w:hAnsi="Times New Roman"/>
                <w:sz w:val="26"/>
                <w:szCs w:val="26"/>
                <w:lang w:val="es-MX"/>
              </w:rPr>
              <w:t xml:space="preserve"> là 0,46 km</w:t>
            </w:r>
            <w:r w:rsidRPr="00BC3113">
              <w:rPr>
                <w:rFonts w:ascii="Times New Roman" w:hAnsi="Times New Roman"/>
                <w:sz w:val="26"/>
                <w:szCs w:val="26"/>
                <w:vertAlign w:val="superscript"/>
                <w:lang w:val="es-MX"/>
              </w:rPr>
              <w:t>2</w:t>
            </w:r>
            <w:r w:rsidRPr="00BC3113">
              <w:rPr>
                <w:rFonts w:ascii="Times New Roman" w:hAnsi="Times New Roman"/>
                <w:sz w:val="26"/>
                <w:szCs w:val="26"/>
                <w:lang w:val="vi-VN"/>
              </w:rPr>
              <w:t xml:space="preserve">, quy mô dân số </w:t>
            </w:r>
            <w:r w:rsidRPr="00BC3113">
              <w:rPr>
                <w:rFonts w:ascii="Times New Roman" w:hAnsi="Times New Roman"/>
                <w:sz w:val="26"/>
                <w:szCs w:val="26"/>
                <w:lang w:val="es-MX"/>
              </w:rPr>
              <w:t xml:space="preserve">là 9.498 người </w:t>
            </w:r>
            <w:r w:rsidRPr="00BC3113">
              <w:rPr>
                <w:rFonts w:ascii="Times New Roman" w:hAnsi="Times New Roman"/>
                <w:sz w:val="26"/>
                <w:szCs w:val="26"/>
                <w:lang w:val="vi-VN"/>
              </w:rPr>
              <w:t>của phường Sơn Kỳ, quận Tân Phú</w:t>
            </w:r>
          </w:p>
        </w:tc>
        <w:tc>
          <w:tcPr>
            <w:tcW w:w="988" w:type="dxa"/>
            <w:vAlign w:val="center"/>
          </w:tcPr>
          <w:p w14:paraId="010512D6"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0 </w:t>
            </w:r>
          </w:p>
        </w:tc>
        <w:tc>
          <w:tcPr>
            <w:tcW w:w="1252" w:type="dxa"/>
            <w:vAlign w:val="center"/>
          </w:tcPr>
          <w:p w14:paraId="3AB05F07"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3,95</w:t>
            </w:r>
          </w:p>
        </w:tc>
        <w:tc>
          <w:tcPr>
            <w:tcW w:w="1552" w:type="dxa"/>
            <w:vAlign w:val="center"/>
          </w:tcPr>
          <w:p w14:paraId="1B3A6DBB"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71,82%</w:t>
            </w:r>
          </w:p>
        </w:tc>
        <w:tc>
          <w:tcPr>
            <w:tcW w:w="1140" w:type="dxa"/>
            <w:vAlign w:val="center"/>
          </w:tcPr>
          <w:p w14:paraId="2B906A3D"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72.616</w:t>
            </w:r>
          </w:p>
        </w:tc>
        <w:tc>
          <w:tcPr>
            <w:tcW w:w="1278" w:type="dxa"/>
            <w:vAlign w:val="center"/>
          </w:tcPr>
          <w:p w14:paraId="5E486EB0"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161,37%</w:t>
            </w:r>
          </w:p>
        </w:tc>
      </w:tr>
      <w:tr w:rsidR="00BC3113" w:rsidRPr="00BC3113" w14:paraId="7A8A7A6A" w14:textId="77777777" w:rsidTr="000F4F07">
        <w:tc>
          <w:tcPr>
            <w:tcW w:w="687" w:type="dxa"/>
            <w:vAlign w:val="center"/>
          </w:tcPr>
          <w:p w14:paraId="61B78021"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63</w:t>
            </w:r>
          </w:p>
        </w:tc>
        <w:tc>
          <w:tcPr>
            <w:tcW w:w="1627" w:type="dxa"/>
            <w:vAlign w:val="center"/>
          </w:tcPr>
          <w:p w14:paraId="57BB5CC3"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Phường</w:t>
            </w:r>
            <w:r w:rsidRPr="00BC3113">
              <w:rPr>
                <w:rFonts w:ascii="Times New Roman" w:hAnsi="Times New Roman"/>
                <w:sz w:val="26"/>
                <w:szCs w:val="26"/>
              </w:rPr>
              <w:br/>
              <w:t xml:space="preserve"> Tân Sơn Nhì</w:t>
            </w:r>
          </w:p>
        </w:tc>
        <w:tc>
          <w:tcPr>
            <w:tcW w:w="6789" w:type="dxa"/>
            <w:vAlign w:val="center"/>
          </w:tcPr>
          <w:p w14:paraId="49E27876"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lang w:val="vi-VN"/>
              </w:rPr>
              <w:t xml:space="preserve">Nhập toàn bộ diện tích tự nhiên, quy mô dân số của phường </w:t>
            </w:r>
            <w:r w:rsidRPr="00BC3113">
              <w:rPr>
                <w:rFonts w:ascii="Times New Roman" w:hAnsi="Times New Roman"/>
                <w:bCs/>
                <w:sz w:val="26"/>
                <w:szCs w:val="26"/>
                <w:lang w:val="es-MX"/>
              </w:rPr>
              <w:t>Tân Sơn Nhì</w:t>
            </w:r>
            <w:r w:rsidRPr="00BC3113">
              <w:rPr>
                <w:rFonts w:ascii="Times New Roman" w:hAnsi="Times New Roman"/>
                <w:bCs/>
                <w:sz w:val="26"/>
                <w:szCs w:val="26"/>
                <w:lang w:val="vi-VN"/>
              </w:rPr>
              <w:t xml:space="preserve"> và </w:t>
            </w:r>
            <w:r w:rsidRPr="00BC3113">
              <w:rPr>
                <w:rFonts w:ascii="Times New Roman" w:hAnsi="Times New Roman"/>
                <w:bCs/>
                <w:sz w:val="26"/>
                <w:szCs w:val="26"/>
                <w:lang w:val="es-MX"/>
              </w:rPr>
              <w:t>một phần diện tích tự nhiên là 1,71 km</w:t>
            </w:r>
            <w:r w:rsidRPr="00BC3113">
              <w:rPr>
                <w:rFonts w:ascii="Times New Roman" w:hAnsi="Times New Roman"/>
                <w:bCs/>
                <w:sz w:val="26"/>
                <w:szCs w:val="26"/>
                <w:vertAlign w:val="superscript"/>
                <w:lang w:val="es-MX"/>
              </w:rPr>
              <w:t>2</w:t>
            </w:r>
            <w:r w:rsidRPr="00BC3113">
              <w:rPr>
                <w:rFonts w:ascii="Times New Roman" w:hAnsi="Times New Roman"/>
                <w:bCs/>
                <w:sz w:val="26"/>
                <w:szCs w:val="26"/>
                <w:lang w:val="es-MX"/>
              </w:rPr>
              <w:t>, quy mô dân số là 40.718 người của phường Sơn Kỳ</w:t>
            </w:r>
            <w:r w:rsidRPr="00BC3113">
              <w:rPr>
                <w:rFonts w:ascii="Times New Roman" w:hAnsi="Times New Roman"/>
                <w:bCs/>
                <w:sz w:val="26"/>
                <w:szCs w:val="26"/>
                <w:lang w:val="vi-VN"/>
              </w:rPr>
              <w:t>;</w:t>
            </w:r>
            <w:r w:rsidRPr="00BC3113">
              <w:rPr>
                <w:rFonts w:ascii="Times New Roman" w:hAnsi="Times New Roman"/>
                <w:bCs/>
                <w:sz w:val="26"/>
                <w:szCs w:val="26"/>
                <w:lang w:val="es-MX"/>
              </w:rPr>
              <w:t xml:space="preserve"> một phần diện tích tự nhiên là 0,54 km</w:t>
            </w:r>
            <w:r w:rsidRPr="00BC3113">
              <w:rPr>
                <w:rFonts w:ascii="Times New Roman" w:hAnsi="Times New Roman"/>
                <w:bCs/>
                <w:sz w:val="26"/>
                <w:szCs w:val="26"/>
                <w:vertAlign w:val="superscript"/>
                <w:lang w:val="es-MX"/>
              </w:rPr>
              <w:t>2</w:t>
            </w:r>
            <w:r w:rsidRPr="00BC3113">
              <w:rPr>
                <w:rFonts w:ascii="Times New Roman" w:hAnsi="Times New Roman"/>
                <w:bCs/>
                <w:sz w:val="26"/>
                <w:szCs w:val="26"/>
                <w:lang w:val="es-MX"/>
              </w:rPr>
              <w:t>, quy mô dân số là 29.434 người của phường Tân Quý</w:t>
            </w:r>
            <w:r w:rsidRPr="00BC3113">
              <w:rPr>
                <w:rFonts w:ascii="Times New Roman" w:hAnsi="Times New Roman"/>
                <w:bCs/>
                <w:sz w:val="26"/>
                <w:szCs w:val="26"/>
                <w:lang w:val="vi-VN"/>
              </w:rPr>
              <w:t xml:space="preserve">; </w:t>
            </w:r>
            <w:r w:rsidRPr="00BC3113">
              <w:rPr>
                <w:rFonts w:ascii="Times New Roman" w:hAnsi="Times New Roman"/>
                <w:bCs/>
                <w:sz w:val="26"/>
                <w:szCs w:val="26"/>
                <w:lang w:val="es-MX"/>
              </w:rPr>
              <w:t>một phần diện tích tự nhiên là 0,08 km</w:t>
            </w:r>
            <w:r w:rsidRPr="00BC3113">
              <w:rPr>
                <w:rFonts w:ascii="Times New Roman" w:hAnsi="Times New Roman"/>
                <w:bCs/>
                <w:sz w:val="26"/>
                <w:szCs w:val="26"/>
                <w:vertAlign w:val="superscript"/>
                <w:lang w:val="es-MX"/>
              </w:rPr>
              <w:t>2</w:t>
            </w:r>
            <w:r w:rsidRPr="00BC3113">
              <w:rPr>
                <w:rFonts w:ascii="Times New Roman" w:hAnsi="Times New Roman"/>
                <w:bCs/>
                <w:sz w:val="26"/>
                <w:szCs w:val="26"/>
                <w:lang w:val="es-MX"/>
              </w:rPr>
              <w:t>, quy mô dân số là 2.556 người của phường Tân Thành, quận Tân Phú</w:t>
            </w:r>
          </w:p>
        </w:tc>
        <w:tc>
          <w:tcPr>
            <w:tcW w:w="988" w:type="dxa"/>
            <w:vAlign w:val="center"/>
          </w:tcPr>
          <w:p w14:paraId="1034159F"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w:t>
            </w:r>
          </w:p>
        </w:tc>
        <w:tc>
          <w:tcPr>
            <w:tcW w:w="1252" w:type="dxa"/>
            <w:vAlign w:val="center"/>
          </w:tcPr>
          <w:p w14:paraId="392E2491" w14:textId="77777777" w:rsidR="00067CD4" w:rsidRPr="00BC3113" w:rsidRDefault="00067CD4" w:rsidP="00067CD4">
            <w:pPr>
              <w:jc w:val="center"/>
              <w:rPr>
                <w:rFonts w:ascii="Times New Roman" w:hAnsi="Times New Roman"/>
              </w:rPr>
            </w:pPr>
            <w:r w:rsidRPr="00BC3113">
              <w:rPr>
                <w:rFonts w:ascii="Times New Roman" w:hAnsi="Times New Roman"/>
              </w:rPr>
              <w:t>3,46</w:t>
            </w:r>
          </w:p>
        </w:tc>
        <w:tc>
          <w:tcPr>
            <w:tcW w:w="1552" w:type="dxa"/>
            <w:vAlign w:val="center"/>
          </w:tcPr>
          <w:p w14:paraId="3A3DA42B" w14:textId="77777777" w:rsidR="00067CD4" w:rsidRPr="00BC3113" w:rsidRDefault="00067CD4" w:rsidP="00067CD4">
            <w:pPr>
              <w:jc w:val="center"/>
              <w:rPr>
                <w:rFonts w:ascii="Times New Roman" w:hAnsi="Times New Roman"/>
              </w:rPr>
            </w:pPr>
            <w:r w:rsidRPr="00BC3113">
              <w:rPr>
                <w:rFonts w:ascii="Times New Roman" w:hAnsi="Times New Roman"/>
              </w:rPr>
              <w:t>62,91%</w:t>
            </w:r>
          </w:p>
        </w:tc>
        <w:tc>
          <w:tcPr>
            <w:tcW w:w="1140" w:type="dxa"/>
            <w:vAlign w:val="center"/>
          </w:tcPr>
          <w:p w14:paraId="69CFE920" w14:textId="77777777" w:rsidR="00067CD4" w:rsidRPr="00BC3113" w:rsidRDefault="00067CD4" w:rsidP="00067CD4">
            <w:pPr>
              <w:jc w:val="center"/>
              <w:rPr>
                <w:rFonts w:ascii="Times New Roman" w:hAnsi="Times New Roman"/>
              </w:rPr>
            </w:pPr>
            <w:r w:rsidRPr="00BC3113">
              <w:rPr>
                <w:rFonts w:ascii="Times New Roman" w:hAnsi="Times New Roman"/>
              </w:rPr>
              <w:t>117.277</w:t>
            </w:r>
          </w:p>
        </w:tc>
        <w:tc>
          <w:tcPr>
            <w:tcW w:w="1278" w:type="dxa"/>
            <w:vAlign w:val="center"/>
          </w:tcPr>
          <w:p w14:paraId="682F52DB" w14:textId="77777777" w:rsidR="00067CD4" w:rsidRPr="00BC3113" w:rsidRDefault="00067CD4" w:rsidP="00067CD4">
            <w:pPr>
              <w:jc w:val="center"/>
              <w:rPr>
                <w:rFonts w:ascii="Times New Roman" w:hAnsi="Times New Roman"/>
              </w:rPr>
            </w:pPr>
            <w:r w:rsidRPr="00BC3113">
              <w:rPr>
                <w:rFonts w:ascii="Times New Roman" w:hAnsi="Times New Roman"/>
              </w:rPr>
              <w:t>260,62%</w:t>
            </w:r>
          </w:p>
        </w:tc>
      </w:tr>
      <w:tr w:rsidR="00BC3113" w:rsidRPr="00BC3113" w14:paraId="3B7F08AA" w14:textId="77777777" w:rsidTr="000F4F07">
        <w:tc>
          <w:tcPr>
            <w:tcW w:w="687" w:type="dxa"/>
            <w:vAlign w:val="center"/>
          </w:tcPr>
          <w:p w14:paraId="2D873310"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64</w:t>
            </w:r>
          </w:p>
        </w:tc>
        <w:tc>
          <w:tcPr>
            <w:tcW w:w="1627" w:type="dxa"/>
            <w:vAlign w:val="center"/>
          </w:tcPr>
          <w:p w14:paraId="36BEBEB6"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Phường</w:t>
            </w:r>
            <w:r w:rsidRPr="00BC3113">
              <w:rPr>
                <w:rFonts w:ascii="Times New Roman" w:hAnsi="Times New Roman"/>
                <w:sz w:val="26"/>
                <w:szCs w:val="26"/>
              </w:rPr>
              <w:br/>
              <w:t xml:space="preserve"> Phú Thọ Hòa</w:t>
            </w:r>
          </w:p>
        </w:tc>
        <w:tc>
          <w:tcPr>
            <w:tcW w:w="6789" w:type="dxa"/>
            <w:vAlign w:val="center"/>
          </w:tcPr>
          <w:p w14:paraId="4EA7140C"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lang w:val="vi-VN"/>
              </w:rPr>
              <w:t xml:space="preserve">Nhập toàn bộ diện tích tự nhiên, quy mô dân số của phường </w:t>
            </w:r>
            <w:r w:rsidRPr="00BC3113">
              <w:rPr>
                <w:rFonts w:ascii="Times New Roman" w:hAnsi="Times New Roman"/>
                <w:bCs/>
                <w:sz w:val="26"/>
                <w:szCs w:val="26"/>
                <w:lang w:val="vi-VN"/>
              </w:rPr>
              <w:t xml:space="preserve">Phú Thọ Hòa; </w:t>
            </w:r>
            <w:r w:rsidRPr="00BC3113">
              <w:rPr>
                <w:rFonts w:ascii="Times New Roman" w:hAnsi="Times New Roman"/>
                <w:bCs/>
                <w:sz w:val="26"/>
                <w:szCs w:val="26"/>
                <w:lang w:val="es-MX"/>
              </w:rPr>
              <w:t>một phần diện tích tự nhiên là 1,15 km</w:t>
            </w:r>
            <w:r w:rsidRPr="00BC3113">
              <w:rPr>
                <w:rFonts w:ascii="Times New Roman" w:hAnsi="Times New Roman"/>
                <w:bCs/>
                <w:sz w:val="26"/>
                <w:szCs w:val="26"/>
                <w:vertAlign w:val="superscript"/>
                <w:lang w:val="es-MX"/>
              </w:rPr>
              <w:t>2</w:t>
            </w:r>
            <w:r w:rsidRPr="00BC3113">
              <w:rPr>
                <w:rFonts w:ascii="Times New Roman" w:hAnsi="Times New Roman"/>
                <w:bCs/>
                <w:sz w:val="26"/>
                <w:szCs w:val="26"/>
                <w:lang w:val="es-MX"/>
              </w:rPr>
              <w:t xml:space="preserve">, quy mô dân số là 61.953 người của phường </w:t>
            </w:r>
            <w:r w:rsidRPr="00BC3113">
              <w:rPr>
                <w:rFonts w:ascii="Times New Roman" w:hAnsi="Times New Roman"/>
                <w:bCs/>
                <w:sz w:val="26"/>
                <w:szCs w:val="26"/>
                <w:lang w:val="vi-VN"/>
              </w:rPr>
              <w:t xml:space="preserve">Tân Quý; </w:t>
            </w:r>
            <w:r w:rsidRPr="00BC3113">
              <w:rPr>
                <w:rFonts w:ascii="Times New Roman" w:hAnsi="Times New Roman"/>
                <w:bCs/>
                <w:sz w:val="26"/>
                <w:szCs w:val="26"/>
                <w:lang w:val="es-MX"/>
              </w:rPr>
              <w:t>một phần diện tích tự nhiên là 0,66 km</w:t>
            </w:r>
            <w:r w:rsidRPr="00BC3113">
              <w:rPr>
                <w:rFonts w:ascii="Times New Roman" w:hAnsi="Times New Roman"/>
                <w:bCs/>
                <w:sz w:val="26"/>
                <w:szCs w:val="26"/>
                <w:vertAlign w:val="superscript"/>
                <w:lang w:val="es-MX"/>
              </w:rPr>
              <w:t>2</w:t>
            </w:r>
            <w:r w:rsidRPr="00BC3113">
              <w:rPr>
                <w:rFonts w:ascii="Times New Roman" w:hAnsi="Times New Roman"/>
                <w:bCs/>
                <w:sz w:val="26"/>
                <w:szCs w:val="26"/>
                <w:lang w:val="es-MX"/>
              </w:rPr>
              <w:t>, quy mô dân số là 21.971 người của</w:t>
            </w:r>
            <w:r w:rsidRPr="00BC3113">
              <w:rPr>
                <w:rFonts w:ascii="Times New Roman" w:hAnsi="Times New Roman"/>
                <w:bCs/>
                <w:sz w:val="26"/>
                <w:szCs w:val="26"/>
                <w:lang w:val="vi-VN"/>
              </w:rPr>
              <w:t xml:space="preserve"> </w:t>
            </w:r>
            <w:r w:rsidRPr="00BC3113">
              <w:rPr>
                <w:rFonts w:ascii="Times New Roman" w:hAnsi="Times New Roman"/>
                <w:bCs/>
                <w:sz w:val="26"/>
                <w:szCs w:val="26"/>
                <w:lang w:val="es-MX"/>
              </w:rPr>
              <w:t xml:space="preserve">phường Tân </w:t>
            </w:r>
            <w:r w:rsidRPr="00BC3113">
              <w:rPr>
                <w:rFonts w:ascii="Times New Roman" w:hAnsi="Times New Roman"/>
                <w:bCs/>
                <w:sz w:val="26"/>
                <w:szCs w:val="26"/>
                <w:lang w:val="vi-VN"/>
              </w:rPr>
              <w:t>Thành, quận Tân Phú</w:t>
            </w:r>
          </w:p>
        </w:tc>
        <w:tc>
          <w:tcPr>
            <w:tcW w:w="988" w:type="dxa"/>
            <w:vAlign w:val="center"/>
          </w:tcPr>
          <w:p w14:paraId="7AB8F895"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w:t>
            </w:r>
          </w:p>
        </w:tc>
        <w:tc>
          <w:tcPr>
            <w:tcW w:w="1252" w:type="dxa"/>
            <w:vAlign w:val="center"/>
          </w:tcPr>
          <w:p w14:paraId="25255F5F" w14:textId="77777777" w:rsidR="00067CD4" w:rsidRPr="00BC3113" w:rsidRDefault="00067CD4" w:rsidP="00067CD4">
            <w:pPr>
              <w:jc w:val="center"/>
              <w:rPr>
                <w:rFonts w:ascii="Times New Roman" w:hAnsi="Times New Roman"/>
              </w:rPr>
            </w:pPr>
            <w:r w:rsidRPr="00BC3113">
              <w:rPr>
                <w:rFonts w:ascii="Times New Roman" w:hAnsi="Times New Roman"/>
              </w:rPr>
              <w:t>3,02</w:t>
            </w:r>
          </w:p>
        </w:tc>
        <w:tc>
          <w:tcPr>
            <w:tcW w:w="1552" w:type="dxa"/>
            <w:vAlign w:val="center"/>
          </w:tcPr>
          <w:p w14:paraId="25C88113" w14:textId="77777777" w:rsidR="00067CD4" w:rsidRPr="00BC3113" w:rsidRDefault="00067CD4" w:rsidP="00067CD4">
            <w:pPr>
              <w:jc w:val="center"/>
              <w:rPr>
                <w:rFonts w:ascii="Times New Roman" w:hAnsi="Times New Roman"/>
              </w:rPr>
            </w:pPr>
            <w:r w:rsidRPr="00BC3113">
              <w:rPr>
                <w:rFonts w:ascii="Times New Roman" w:hAnsi="Times New Roman"/>
              </w:rPr>
              <w:t>54,91%</w:t>
            </w:r>
          </w:p>
        </w:tc>
        <w:tc>
          <w:tcPr>
            <w:tcW w:w="1140" w:type="dxa"/>
            <w:vAlign w:val="center"/>
          </w:tcPr>
          <w:p w14:paraId="180C8D46" w14:textId="77777777" w:rsidR="00067CD4" w:rsidRPr="00BC3113" w:rsidRDefault="00067CD4" w:rsidP="00067CD4">
            <w:pPr>
              <w:jc w:val="center"/>
              <w:rPr>
                <w:rFonts w:ascii="Times New Roman" w:hAnsi="Times New Roman"/>
              </w:rPr>
            </w:pPr>
            <w:r w:rsidRPr="00BC3113">
              <w:rPr>
                <w:rFonts w:ascii="Times New Roman" w:hAnsi="Times New Roman"/>
              </w:rPr>
              <w:t>140.436</w:t>
            </w:r>
          </w:p>
        </w:tc>
        <w:tc>
          <w:tcPr>
            <w:tcW w:w="1278" w:type="dxa"/>
            <w:vAlign w:val="center"/>
          </w:tcPr>
          <w:p w14:paraId="349461F7" w14:textId="77777777" w:rsidR="00067CD4" w:rsidRPr="00BC3113" w:rsidRDefault="00067CD4" w:rsidP="00067CD4">
            <w:pPr>
              <w:jc w:val="center"/>
              <w:rPr>
                <w:rFonts w:ascii="Times New Roman" w:hAnsi="Times New Roman"/>
              </w:rPr>
            </w:pPr>
            <w:r w:rsidRPr="00BC3113">
              <w:rPr>
                <w:rFonts w:ascii="Times New Roman" w:hAnsi="Times New Roman"/>
              </w:rPr>
              <w:t>312,08%</w:t>
            </w:r>
          </w:p>
        </w:tc>
      </w:tr>
      <w:tr w:rsidR="00BC3113" w:rsidRPr="00BC3113" w14:paraId="4FD92849" w14:textId="77777777" w:rsidTr="000F4F07">
        <w:tc>
          <w:tcPr>
            <w:tcW w:w="687" w:type="dxa"/>
            <w:vAlign w:val="center"/>
          </w:tcPr>
          <w:p w14:paraId="137C239F"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65</w:t>
            </w:r>
          </w:p>
        </w:tc>
        <w:tc>
          <w:tcPr>
            <w:tcW w:w="1627" w:type="dxa"/>
            <w:vAlign w:val="center"/>
          </w:tcPr>
          <w:p w14:paraId="1C6F57A4"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Phường</w:t>
            </w:r>
            <w:r w:rsidRPr="00BC3113">
              <w:rPr>
                <w:rFonts w:ascii="Times New Roman" w:hAnsi="Times New Roman"/>
                <w:sz w:val="26"/>
                <w:szCs w:val="26"/>
              </w:rPr>
              <w:br/>
              <w:t xml:space="preserve"> Tân Phú</w:t>
            </w:r>
          </w:p>
        </w:tc>
        <w:tc>
          <w:tcPr>
            <w:tcW w:w="6789" w:type="dxa"/>
            <w:vAlign w:val="center"/>
          </w:tcPr>
          <w:p w14:paraId="7681EFFD"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lang w:val="vi-VN"/>
              </w:rPr>
              <w:t xml:space="preserve">Nhập toàn bộ diện tích tự nhiên, quy mô dân số của phường Phú Trung, phường Hòa Thạnh và </w:t>
            </w:r>
            <w:r w:rsidRPr="00BC3113">
              <w:rPr>
                <w:rFonts w:ascii="Times New Roman" w:hAnsi="Times New Roman"/>
                <w:bCs/>
                <w:sz w:val="26"/>
                <w:szCs w:val="26"/>
                <w:lang w:val="es-MX"/>
              </w:rPr>
              <w:t>một phần diện tích tự nhiên 0,24 km</w:t>
            </w:r>
            <w:r w:rsidRPr="00BC3113">
              <w:rPr>
                <w:rFonts w:ascii="Times New Roman" w:hAnsi="Times New Roman"/>
                <w:bCs/>
                <w:sz w:val="26"/>
                <w:szCs w:val="26"/>
                <w:vertAlign w:val="superscript"/>
                <w:lang w:val="es-MX"/>
              </w:rPr>
              <w:t>2</w:t>
            </w:r>
            <w:r w:rsidRPr="00BC3113">
              <w:rPr>
                <w:rFonts w:ascii="Times New Roman" w:hAnsi="Times New Roman"/>
                <w:bCs/>
                <w:sz w:val="26"/>
                <w:szCs w:val="26"/>
                <w:lang w:val="es-MX"/>
              </w:rPr>
              <w:t>, quy mô dân số 9.334 người của</w:t>
            </w:r>
            <w:r w:rsidRPr="00BC3113">
              <w:rPr>
                <w:rFonts w:ascii="Times New Roman" w:hAnsi="Times New Roman"/>
                <w:sz w:val="26"/>
                <w:szCs w:val="26"/>
                <w:lang w:val="vi-VN"/>
              </w:rPr>
              <w:t xml:space="preserve"> phường Tân Thành; </w:t>
            </w:r>
            <w:r w:rsidRPr="00BC3113">
              <w:rPr>
                <w:rFonts w:ascii="Times New Roman" w:hAnsi="Times New Roman"/>
                <w:bCs/>
                <w:sz w:val="26"/>
                <w:szCs w:val="26"/>
                <w:lang w:val="es-MX"/>
              </w:rPr>
              <w:t>một phần diện tích tự nhiên là 0,45 km</w:t>
            </w:r>
            <w:r w:rsidRPr="00BC3113">
              <w:rPr>
                <w:rFonts w:ascii="Times New Roman" w:hAnsi="Times New Roman"/>
                <w:bCs/>
                <w:sz w:val="26"/>
                <w:szCs w:val="26"/>
                <w:vertAlign w:val="superscript"/>
                <w:lang w:val="es-MX"/>
              </w:rPr>
              <w:t>2</w:t>
            </w:r>
            <w:r w:rsidRPr="00BC3113">
              <w:rPr>
                <w:rFonts w:ascii="Times New Roman" w:hAnsi="Times New Roman"/>
                <w:bCs/>
                <w:sz w:val="26"/>
                <w:szCs w:val="26"/>
                <w:lang w:val="es-MX"/>
              </w:rPr>
              <w:t>, quy mô dân số là 10.224 người của</w:t>
            </w:r>
            <w:r w:rsidRPr="00BC3113">
              <w:rPr>
                <w:rFonts w:ascii="Times New Roman" w:hAnsi="Times New Roman"/>
                <w:sz w:val="26"/>
                <w:szCs w:val="26"/>
                <w:lang w:val="vi-VN"/>
              </w:rPr>
              <w:t xml:space="preserve"> phường Tân Thới Hòa, quận Tân Phú</w:t>
            </w:r>
          </w:p>
        </w:tc>
        <w:tc>
          <w:tcPr>
            <w:tcW w:w="988" w:type="dxa"/>
            <w:vAlign w:val="center"/>
          </w:tcPr>
          <w:p w14:paraId="71E0ACB3"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w:t>
            </w:r>
          </w:p>
        </w:tc>
        <w:tc>
          <w:tcPr>
            <w:tcW w:w="1252" w:type="dxa"/>
            <w:vAlign w:val="center"/>
          </w:tcPr>
          <w:p w14:paraId="534E4F87" w14:textId="77777777" w:rsidR="00067CD4" w:rsidRPr="00BC3113" w:rsidRDefault="00067CD4" w:rsidP="00067CD4">
            <w:pPr>
              <w:jc w:val="center"/>
              <w:rPr>
                <w:rFonts w:ascii="Times New Roman" w:hAnsi="Times New Roman"/>
              </w:rPr>
            </w:pPr>
            <w:r w:rsidRPr="00BC3113">
              <w:rPr>
                <w:rFonts w:ascii="Times New Roman" w:hAnsi="Times New Roman"/>
              </w:rPr>
              <w:t>2,52</w:t>
            </w:r>
          </w:p>
        </w:tc>
        <w:tc>
          <w:tcPr>
            <w:tcW w:w="1552" w:type="dxa"/>
            <w:vAlign w:val="center"/>
          </w:tcPr>
          <w:p w14:paraId="7E4DDBA9" w14:textId="77777777" w:rsidR="00067CD4" w:rsidRPr="00BC3113" w:rsidRDefault="00067CD4" w:rsidP="00067CD4">
            <w:pPr>
              <w:jc w:val="center"/>
              <w:rPr>
                <w:rFonts w:ascii="Times New Roman" w:hAnsi="Times New Roman"/>
              </w:rPr>
            </w:pPr>
            <w:r w:rsidRPr="00BC3113">
              <w:rPr>
                <w:rFonts w:ascii="Times New Roman" w:hAnsi="Times New Roman"/>
              </w:rPr>
              <w:t>45,82%</w:t>
            </w:r>
          </w:p>
        </w:tc>
        <w:tc>
          <w:tcPr>
            <w:tcW w:w="1140" w:type="dxa"/>
            <w:vAlign w:val="center"/>
          </w:tcPr>
          <w:p w14:paraId="0BF0D8A3" w14:textId="77777777" w:rsidR="00067CD4" w:rsidRPr="00BC3113" w:rsidRDefault="00067CD4" w:rsidP="00067CD4">
            <w:pPr>
              <w:jc w:val="center"/>
              <w:rPr>
                <w:rFonts w:ascii="Times New Roman" w:hAnsi="Times New Roman"/>
              </w:rPr>
            </w:pPr>
            <w:r w:rsidRPr="00BC3113">
              <w:rPr>
                <w:rFonts w:ascii="Times New Roman" w:hAnsi="Times New Roman"/>
              </w:rPr>
              <w:t>93.117</w:t>
            </w:r>
          </w:p>
        </w:tc>
        <w:tc>
          <w:tcPr>
            <w:tcW w:w="1278" w:type="dxa"/>
            <w:vAlign w:val="center"/>
          </w:tcPr>
          <w:p w14:paraId="31B38A9B" w14:textId="77777777" w:rsidR="00067CD4" w:rsidRPr="00BC3113" w:rsidRDefault="00067CD4" w:rsidP="00067CD4">
            <w:pPr>
              <w:jc w:val="center"/>
              <w:rPr>
                <w:rFonts w:ascii="Times New Roman" w:hAnsi="Times New Roman"/>
              </w:rPr>
            </w:pPr>
            <w:r w:rsidRPr="00BC3113">
              <w:rPr>
                <w:rFonts w:ascii="Times New Roman" w:hAnsi="Times New Roman"/>
              </w:rPr>
              <w:t>206,93%</w:t>
            </w:r>
          </w:p>
        </w:tc>
      </w:tr>
      <w:tr w:rsidR="00BC3113" w:rsidRPr="00BC3113" w14:paraId="35DBAA2E" w14:textId="77777777" w:rsidTr="000F4F07">
        <w:tc>
          <w:tcPr>
            <w:tcW w:w="687" w:type="dxa"/>
            <w:vAlign w:val="center"/>
          </w:tcPr>
          <w:p w14:paraId="58EB5967"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lastRenderedPageBreak/>
              <w:t>66</w:t>
            </w:r>
          </w:p>
        </w:tc>
        <w:tc>
          <w:tcPr>
            <w:tcW w:w="1627" w:type="dxa"/>
            <w:vAlign w:val="center"/>
          </w:tcPr>
          <w:p w14:paraId="57D198F0"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Phường</w:t>
            </w:r>
          </w:p>
          <w:p w14:paraId="1EE504D5"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Phú Thạnh</w:t>
            </w:r>
          </w:p>
        </w:tc>
        <w:tc>
          <w:tcPr>
            <w:tcW w:w="6789" w:type="dxa"/>
            <w:vAlign w:val="center"/>
          </w:tcPr>
          <w:p w14:paraId="52F72A75"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lang w:val="vi-VN"/>
              </w:rPr>
              <w:t xml:space="preserve">Nhập toàn bộ diện tích tự nhiên, quy mô dân số của phường Phú Thạnh, phường Hiệp Tân và </w:t>
            </w:r>
            <w:r w:rsidRPr="00BC3113">
              <w:rPr>
                <w:rFonts w:ascii="Times New Roman" w:hAnsi="Times New Roman"/>
                <w:bCs/>
                <w:sz w:val="26"/>
                <w:szCs w:val="26"/>
                <w:lang w:val="es-MX"/>
              </w:rPr>
              <w:t>một phần diện tích tự nhiên là 0,70 km</w:t>
            </w:r>
            <w:r w:rsidRPr="00BC3113">
              <w:rPr>
                <w:rFonts w:ascii="Times New Roman" w:hAnsi="Times New Roman"/>
                <w:bCs/>
                <w:sz w:val="26"/>
                <w:szCs w:val="26"/>
                <w:vertAlign w:val="superscript"/>
                <w:lang w:val="es-MX"/>
              </w:rPr>
              <w:t>2</w:t>
            </w:r>
            <w:r w:rsidRPr="00BC3113">
              <w:rPr>
                <w:rFonts w:ascii="Times New Roman" w:hAnsi="Times New Roman"/>
                <w:bCs/>
                <w:sz w:val="26"/>
                <w:szCs w:val="26"/>
                <w:lang w:val="es-MX"/>
              </w:rPr>
              <w:t>, quy mô dân số là 33.368 người của</w:t>
            </w:r>
            <w:r w:rsidRPr="00BC3113">
              <w:rPr>
                <w:rFonts w:ascii="Times New Roman" w:hAnsi="Times New Roman"/>
                <w:sz w:val="26"/>
                <w:szCs w:val="26"/>
                <w:lang w:val="vi-VN"/>
              </w:rPr>
              <w:t xml:space="preserve"> phường Tân Thới Hòa, quận Tân Phú </w:t>
            </w:r>
          </w:p>
        </w:tc>
        <w:tc>
          <w:tcPr>
            <w:tcW w:w="988" w:type="dxa"/>
            <w:vAlign w:val="center"/>
          </w:tcPr>
          <w:p w14:paraId="6F24A47D"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w:t>
            </w:r>
          </w:p>
        </w:tc>
        <w:tc>
          <w:tcPr>
            <w:tcW w:w="1252" w:type="dxa"/>
            <w:vAlign w:val="center"/>
          </w:tcPr>
          <w:p w14:paraId="6BC75561" w14:textId="77777777" w:rsidR="00067CD4" w:rsidRPr="00BC3113" w:rsidRDefault="00067CD4" w:rsidP="00067CD4">
            <w:pPr>
              <w:jc w:val="center"/>
              <w:rPr>
                <w:rFonts w:ascii="Times New Roman" w:hAnsi="Times New Roman"/>
              </w:rPr>
            </w:pPr>
            <w:r w:rsidRPr="00BC3113">
              <w:rPr>
                <w:rFonts w:ascii="Times New Roman" w:hAnsi="Times New Roman"/>
              </w:rPr>
              <w:t>2,99</w:t>
            </w:r>
          </w:p>
        </w:tc>
        <w:tc>
          <w:tcPr>
            <w:tcW w:w="1552" w:type="dxa"/>
            <w:vAlign w:val="center"/>
          </w:tcPr>
          <w:p w14:paraId="592361BF" w14:textId="77777777" w:rsidR="00067CD4" w:rsidRPr="00BC3113" w:rsidRDefault="00067CD4" w:rsidP="00067CD4">
            <w:pPr>
              <w:jc w:val="center"/>
              <w:rPr>
                <w:rFonts w:ascii="Times New Roman" w:hAnsi="Times New Roman"/>
              </w:rPr>
            </w:pPr>
            <w:r w:rsidRPr="00BC3113">
              <w:rPr>
                <w:rFonts w:ascii="Times New Roman" w:hAnsi="Times New Roman"/>
              </w:rPr>
              <w:t>54,36%</w:t>
            </w:r>
          </w:p>
        </w:tc>
        <w:tc>
          <w:tcPr>
            <w:tcW w:w="1140" w:type="dxa"/>
            <w:vAlign w:val="center"/>
          </w:tcPr>
          <w:p w14:paraId="3D69D1CD" w14:textId="77777777" w:rsidR="00067CD4" w:rsidRPr="00BC3113" w:rsidRDefault="00067CD4" w:rsidP="00067CD4">
            <w:pPr>
              <w:jc w:val="center"/>
              <w:rPr>
                <w:rFonts w:ascii="Times New Roman" w:hAnsi="Times New Roman"/>
              </w:rPr>
            </w:pPr>
            <w:r w:rsidRPr="00BC3113">
              <w:rPr>
                <w:rFonts w:ascii="Times New Roman" w:hAnsi="Times New Roman"/>
              </w:rPr>
              <w:t>103.780</w:t>
            </w:r>
          </w:p>
        </w:tc>
        <w:tc>
          <w:tcPr>
            <w:tcW w:w="1278" w:type="dxa"/>
            <w:vAlign w:val="center"/>
          </w:tcPr>
          <w:p w14:paraId="1FA27127" w14:textId="77777777" w:rsidR="00067CD4" w:rsidRPr="00BC3113" w:rsidRDefault="00067CD4" w:rsidP="00067CD4">
            <w:pPr>
              <w:jc w:val="center"/>
              <w:rPr>
                <w:rFonts w:ascii="Times New Roman" w:hAnsi="Times New Roman"/>
              </w:rPr>
            </w:pPr>
            <w:r w:rsidRPr="00BC3113">
              <w:rPr>
                <w:rFonts w:ascii="Times New Roman" w:hAnsi="Times New Roman"/>
              </w:rPr>
              <w:t>230,62%</w:t>
            </w:r>
          </w:p>
        </w:tc>
      </w:tr>
      <w:tr w:rsidR="00BC3113" w:rsidRPr="00BC3113" w14:paraId="603DEABC" w14:textId="77777777" w:rsidTr="000F4F07">
        <w:tc>
          <w:tcPr>
            <w:tcW w:w="687" w:type="dxa"/>
            <w:vAlign w:val="center"/>
          </w:tcPr>
          <w:p w14:paraId="471C655A"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67</w:t>
            </w:r>
          </w:p>
        </w:tc>
        <w:tc>
          <w:tcPr>
            <w:tcW w:w="1627" w:type="dxa"/>
            <w:vAlign w:val="center"/>
          </w:tcPr>
          <w:p w14:paraId="276901D7"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Phường Hiệp Bình</w:t>
            </w:r>
          </w:p>
        </w:tc>
        <w:tc>
          <w:tcPr>
            <w:tcW w:w="6789" w:type="dxa"/>
            <w:vAlign w:val="bottom"/>
          </w:tcPr>
          <w:p w14:paraId="02786E46"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rPr>
              <w:t>Nhập toàn bộ diện tích tự nhiên, quy mô dân số của phường Hiệp Bình Chánh, phường Hiệp Bình Phước và một phần diện tích tự nhiên là 1,79 km2, quy mô dân số là 31.341 người của phường Linh Đông</w:t>
            </w:r>
          </w:p>
        </w:tc>
        <w:tc>
          <w:tcPr>
            <w:tcW w:w="988" w:type="dxa"/>
            <w:vAlign w:val="center"/>
          </w:tcPr>
          <w:p w14:paraId="612B2CC0"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w:t>
            </w:r>
          </w:p>
        </w:tc>
        <w:tc>
          <w:tcPr>
            <w:tcW w:w="1252" w:type="dxa"/>
            <w:vAlign w:val="center"/>
          </w:tcPr>
          <w:p w14:paraId="506099DE" w14:textId="77777777" w:rsidR="00067CD4" w:rsidRPr="00BC3113" w:rsidRDefault="00067CD4" w:rsidP="00067CD4">
            <w:pPr>
              <w:jc w:val="center"/>
              <w:rPr>
                <w:rFonts w:ascii="Times New Roman" w:hAnsi="Times New Roman"/>
                <w:bCs/>
              </w:rPr>
            </w:pPr>
            <w:r w:rsidRPr="00BC3113">
              <w:rPr>
                <w:rFonts w:ascii="Times New Roman" w:hAnsi="Times New Roman"/>
                <w:bCs/>
              </w:rPr>
              <w:t>16,01</w:t>
            </w:r>
          </w:p>
        </w:tc>
        <w:tc>
          <w:tcPr>
            <w:tcW w:w="1552" w:type="dxa"/>
            <w:vAlign w:val="center"/>
          </w:tcPr>
          <w:p w14:paraId="24FBBB82" w14:textId="77777777" w:rsidR="00067CD4" w:rsidRPr="00BC3113" w:rsidRDefault="00067CD4" w:rsidP="00067CD4">
            <w:pPr>
              <w:jc w:val="center"/>
              <w:rPr>
                <w:rFonts w:ascii="Times New Roman" w:hAnsi="Times New Roman"/>
                <w:bCs/>
              </w:rPr>
            </w:pPr>
            <w:r w:rsidRPr="00BC3113">
              <w:rPr>
                <w:rFonts w:ascii="Times New Roman" w:hAnsi="Times New Roman"/>
                <w:bCs/>
              </w:rPr>
              <w:t>291,09%</w:t>
            </w:r>
          </w:p>
        </w:tc>
        <w:tc>
          <w:tcPr>
            <w:tcW w:w="1140" w:type="dxa"/>
            <w:vAlign w:val="center"/>
          </w:tcPr>
          <w:p w14:paraId="6855263E" w14:textId="77777777" w:rsidR="00067CD4" w:rsidRPr="00BC3113" w:rsidRDefault="00067CD4" w:rsidP="00067CD4">
            <w:pPr>
              <w:jc w:val="center"/>
              <w:rPr>
                <w:rFonts w:ascii="Times New Roman" w:hAnsi="Times New Roman"/>
                <w:bCs/>
              </w:rPr>
            </w:pPr>
            <w:r w:rsidRPr="00BC3113">
              <w:rPr>
                <w:rFonts w:ascii="Times New Roman" w:hAnsi="Times New Roman"/>
                <w:bCs/>
              </w:rPr>
              <w:t>215.638</w:t>
            </w:r>
          </w:p>
        </w:tc>
        <w:tc>
          <w:tcPr>
            <w:tcW w:w="1278" w:type="dxa"/>
            <w:vAlign w:val="center"/>
          </w:tcPr>
          <w:p w14:paraId="25A90552" w14:textId="77777777" w:rsidR="00067CD4" w:rsidRPr="00BC3113" w:rsidRDefault="00067CD4" w:rsidP="00067CD4">
            <w:pPr>
              <w:jc w:val="center"/>
              <w:rPr>
                <w:rFonts w:ascii="Times New Roman" w:hAnsi="Times New Roman"/>
                <w:iCs/>
              </w:rPr>
            </w:pPr>
            <w:r w:rsidRPr="00BC3113">
              <w:rPr>
                <w:rFonts w:ascii="Times New Roman" w:hAnsi="Times New Roman"/>
                <w:iCs/>
              </w:rPr>
              <w:t>479,20%</w:t>
            </w:r>
          </w:p>
        </w:tc>
      </w:tr>
      <w:tr w:rsidR="00BC3113" w:rsidRPr="00BC3113" w14:paraId="4CF3F089" w14:textId="77777777" w:rsidTr="000F4F07">
        <w:tc>
          <w:tcPr>
            <w:tcW w:w="687" w:type="dxa"/>
            <w:vAlign w:val="center"/>
          </w:tcPr>
          <w:p w14:paraId="4263273B"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68</w:t>
            </w:r>
          </w:p>
        </w:tc>
        <w:tc>
          <w:tcPr>
            <w:tcW w:w="1627" w:type="dxa"/>
            <w:vAlign w:val="center"/>
          </w:tcPr>
          <w:p w14:paraId="70E4E2B7"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Phường Thủ Đức</w:t>
            </w:r>
          </w:p>
        </w:tc>
        <w:tc>
          <w:tcPr>
            <w:tcW w:w="6789" w:type="dxa"/>
            <w:vAlign w:val="bottom"/>
          </w:tcPr>
          <w:p w14:paraId="17DA6FFB"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rPr>
              <w:t>Nhập toàn bộ diện tích tự nhiên, quy mô dân số của phường Bình Thọ, phường Linh Chiểu, phường Trường Thọ và một phần diện tích tự nhiên là 1,16 km2, quy mô dân số là 10.915 người của phường Linh Đông; một phần diện tích tự nhiên là 0,01 km2 của phường Linh Tây</w:t>
            </w:r>
          </w:p>
        </w:tc>
        <w:tc>
          <w:tcPr>
            <w:tcW w:w="988" w:type="dxa"/>
            <w:vAlign w:val="center"/>
          </w:tcPr>
          <w:p w14:paraId="3206C06F"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3</w:t>
            </w:r>
          </w:p>
        </w:tc>
        <w:tc>
          <w:tcPr>
            <w:tcW w:w="1252" w:type="dxa"/>
            <w:vAlign w:val="center"/>
          </w:tcPr>
          <w:p w14:paraId="48112A68" w14:textId="77777777" w:rsidR="00067CD4" w:rsidRPr="00BC3113" w:rsidRDefault="00067CD4" w:rsidP="00067CD4">
            <w:pPr>
              <w:jc w:val="center"/>
              <w:rPr>
                <w:rFonts w:ascii="Times New Roman" w:hAnsi="Times New Roman"/>
                <w:bCs/>
              </w:rPr>
            </w:pPr>
            <w:r w:rsidRPr="00BC3113">
              <w:rPr>
                <w:rFonts w:ascii="Times New Roman" w:hAnsi="Times New Roman"/>
                <w:bCs/>
              </w:rPr>
              <w:t>8,81</w:t>
            </w:r>
          </w:p>
        </w:tc>
        <w:tc>
          <w:tcPr>
            <w:tcW w:w="1552" w:type="dxa"/>
            <w:vAlign w:val="center"/>
          </w:tcPr>
          <w:p w14:paraId="5594A794" w14:textId="77777777" w:rsidR="00067CD4" w:rsidRPr="00BC3113" w:rsidRDefault="00067CD4" w:rsidP="00067CD4">
            <w:pPr>
              <w:jc w:val="center"/>
              <w:rPr>
                <w:rFonts w:ascii="Times New Roman" w:hAnsi="Times New Roman"/>
                <w:bCs/>
              </w:rPr>
            </w:pPr>
            <w:r w:rsidRPr="00BC3113">
              <w:rPr>
                <w:rFonts w:ascii="Times New Roman" w:hAnsi="Times New Roman"/>
                <w:bCs/>
              </w:rPr>
              <w:t>160,18%</w:t>
            </w:r>
          </w:p>
        </w:tc>
        <w:tc>
          <w:tcPr>
            <w:tcW w:w="1140" w:type="dxa"/>
            <w:vAlign w:val="center"/>
          </w:tcPr>
          <w:p w14:paraId="42EDC3C3" w14:textId="77777777" w:rsidR="00067CD4" w:rsidRPr="00BC3113" w:rsidRDefault="00067CD4" w:rsidP="00067CD4">
            <w:pPr>
              <w:jc w:val="center"/>
              <w:rPr>
                <w:rFonts w:ascii="Times New Roman" w:hAnsi="Times New Roman"/>
                <w:bCs/>
              </w:rPr>
            </w:pPr>
            <w:r w:rsidRPr="00BC3113">
              <w:rPr>
                <w:rFonts w:ascii="Times New Roman" w:hAnsi="Times New Roman"/>
                <w:bCs/>
              </w:rPr>
              <w:t xml:space="preserve">118.952 </w:t>
            </w:r>
          </w:p>
        </w:tc>
        <w:tc>
          <w:tcPr>
            <w:tcW w:w="1278" w:type="dxa"/>
            <w:vAlign w:val="center"/>
          </w:tcPr>
          <w:p w14:paraId="367BF85E" w14:textId="77777777" w:rsidR="00067CD4" w:rsidRPr="00BC3113" w:rsidRDefault="00067CD4" w:rsidP="00067CD4">
            <w:pPr>
              <w:jc w:val="center"/>
              <w:rPr>
                <w:rFonts w:ascii="Times New Roman" w:hAnsi="Times New Roman"/>
                <w:iCs/>
              </w:rPr>
            </w:pPr>
            <w:r w:rsidRPr="00BC3113">
              <w:rPr>
                <w:rFonts w:ascii="Times New Roman" w:hAnsi="Times New Roman"/>
                <w:iCs/>
              </w:rPr>
              <w:t>264,34%</w:t>
            </w:r>
          </w:p>
        </w:tc>
      </w:tr>
      <w:tr w:rsidR="00BC3113" w:rsidRPr="00BC3113" w14:paraId="2F931F35" w14:textId="77777777" w:rsidTr="000F4F07">
        <w:tc>
          <w:tcPr>
            <w:tcW w:w="687" w:type="dxa"/>
            <w:vAlign w:val="center"/>
          </w:tcPr>
          <w:p w14:paraId="455F8F10"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69</w:t>
            </w:r>
          </w:p>
        </w:tc>
        <w:tc>
          <w:tcPr>
            <w:tcW w:w="1627" w:type="dxa"/>
            <w:vAlign w:val="center"/>
          </w:tcPr>
          <w:p w14:paraId="7E0023BD"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Phường Tam Bình</w:t>
            </w:r>
          </w:p>
        </w:tc>
        <w:tc>
          <w:tcPr>
            <w:tcW w:w="6789" w:type="dxa"/>
            <w:vAlign w:val="bottom"/>
          </w:tcPr>
          <w:p w14:paraId="6667FC13"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rPr>
              <w:t>Nhập toàn bộ diện tích tự nhiên, quy mô dân số của phường Bình Chiểu, phường Tam Bình và phường Tam Phú</w:t>
            </w:r>
          </w:p>
        </w:tc>
        <w:tc>
          <w:tcPr>
            <w:tcW w:w="988" w:type="dxa"/>
            <w:vAlign w:val="center"/>
          </w:tcPr>
          <w:p w14:paraId="3E3E4CD4"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w:t>
            </w:r>
          </w:p>
        </w:tc>
        <w:tc>
          <w:tcPr>
            <w:tcW w:w="1252" w:type="dxa"/>
            <w:vAlign w:val="center"/>
          </w:tcPr>
          <w:p w14:paraId="77163861" w14:textId="77777777" w:rsidR="00067CD4" w:rsidRPr="00BC3113" w:rsidRDefault="00067CD4" w:rsidP="00067CD4">
            <w:pPr>
              <w:jc w:val="center"/>
              <w:rPr>
                <w:rFonts w:ascii="Times New Roman" w:hAnsi="Times New Roman"/>
                <w:bCs/>
              </w:rPr>
            </w:pPr>
            <w:r w:rsidRPr="00BC3113">
              <w:rPr>
                <w:rFonts w:ascii="Times New Roman" w:hAnsi="Times New Roman"/>
                <w:bCs/>
              </w:rPr>
              <w:t>10,71</w:t>
            </w:r>
          </w:p>
        </w:tc>
        <w:tc>
          <w:tcPr>
            <w:tcW w:w="1552" w:type="dxa"/>
            <w:vAlign w:val="center"/>
          </w:tcPr>
          <w:p w14:paraId="2A7DD980" w14:textId="77777777" w:rsidR="00067CD4" w:rsidRPr="00BC3113" w:rsidRDefault="00067CD4" w:rsidP="00067CD4">
            <w:pPr>
              <w:jc w:val="center"/>
              <w:rPr>
                <w:rFonts w:ascii="Times New Roman" w:hAnsi="Times New Roman"/>
                <w:bCs/>
              </w:rPr>
            </w:pPr>
            <w:r w:rsidRPr="00BC3113">
              <w:rPr>
                <w:rFonts w:ascii="Times New Roman" w:hAnsi="Times New Roman"/>
                <w:bCs/>
              </w:rPr>
              <w:t>194,73%</w:t>
            </w:r>
          </w:p>
        </w:tc>
        <w:tc>
          <w:tcPr>
            <w:tcW w:w="1140" w:type="dxa"/>
            <w:vAlign w:val="center"/>
          </w:tcPr>
          <w:p w14:paraId="390DCB82" w14:textId="77777777" w:rsidR="00067CD4" w:rsidRPr="00BC3113" w:rsidRDefault="00067CD4" w:rsidP="00067CD4">
            <w:pPr>
              <w:jc w:val="center"/>
              <w:rPr>
                <w:rFonts w:ascii="Times New Roman" w:hAnsi="Times New Roman"/>
                <w:bCs/>
              </w:rPr>
            </w:pPr>
            <w:r w:rsidRPr="00BC3113">
              <w:rPr>
                <w:rFonts w:ascii="Times New Roman" w:hAnsi="Times New Roman"/>
                <w:bCs/>
              </w:rPr>
              <w:t xml:space="preserve">153.414 </w:t>
            </w:r>
          </w:p>
        </w:tc>
        <w:tc>
          <w:tcPr>
            <w:tcW w:w="1278" w:type="dxa"/>
            <w:vAlign w:val="center"/>
          </w:tcPr>
          <w:p w14:paraId="6145030E" w14:textId="77777777" w:rsidR="00067CD4" w:rsidRPr="00BC3113" w:rsidRDefault="00067CD4" w:rsidP="00067CD4">
            <w:pPr>
              <w:jc w:val="center"/>
              <w:rPr>
                <w:rFonts w:ascii="Times New Roman" w:hAnsi="Times New Roman"/>
                <w:iCs/>
              </w:rPr>
            </w:pPr>
            <w:r w:rsidRPr="00BC3113">
              <w:rPr>
                <w:rFonts w:ascii="Times New Roman" w:hAnsi="Times New Roman"/>
                <w:iCs/>
              </w:rPr>
              <w:t>340,92%</w:t>
            </w:r>
          </w:p>
        </w:tc>
      </w:tr>
      <w:tr w:rsidR="00BC3113" w:rsidRPr="00BC3113" w14:paraId="2294BC6B" w14:textId="77777777" w:rsidTr="000F4F07">
        <w:tc>
          <w:tcPr>
            <w:tcW w:w="687" w:type="dxa"/>
            <w:vAlign w:val="center"/>
          </w:tcPr>
          <w:p w14:paraId="3A20F60B"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70</w:t>
            </w:r>
          </w:p>
        </w:tc>
        <w:tc>
          <w:tcPr>
            <w:tcW w:w="1627" w:type="dxa"/>
            <w:vAlign w:val="center"/>
          </w:tcPr>
          <w:p w14:paraId="1D8BC9E8"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Phường Linh Xuân</w:t>
            </w:r>
          </w:p>
        </w:tc>
        <w:tc>
          <w:tcPr>
            <w:tcW w:w="6789" w:type="dxa"/>
            <w:vAlign w:val="bottom"/>
          </w:tcPr>
          <w:p w14:paraId="16CD8ED1"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rPr>
              <w:t>Nhập toàn bộ diện tích tự nhiên, quy mô dân số của phường Linh Trung, phường Linh Xuân và một phần diện tích tự nhiên là 1,35 km2, quy mô dân số là 26.384 người của phường Linh Tây</w:t>
            </w:r>
          </w:p>
        </w:tc>
        <w:tc>
          <w:tcPr>
            <w:tcW w:w="988" w:type="dxa"/>
            <w:vAlign w:val="center"/>
          </w:tcPr>
          <w:p w14:paraId="66ECB0FB"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w:t>
            </w:r>
          </w:p>
        </w:tc>
        <w:tc>
          <w:tcPr>
            <w:tcW w:w="1252" w:type="dxa"/>
            <w:vAlign w:val="center"/>
          </w:tcPr>
          <w:p w14:paraId="214E6AD9" w14:textId="77777777" w:rsidR="00067CD4" w:rsidRPr="00BC3113" w:rsidRDefault="00067CD4" w:rsidP="00067CD4">
            <w:pPr>
              <w:jc w:val="center"/>
              <w:rPr>
                <w:rFonts w:ascii="Times New Roman" w:hAnsi="Times New Roman"/>
                <w:bCs/>
              </w:rPr>
            </w:pPr>
            <w:r w:rsidRPr="00BC3113">
              <w:rPr>
                <w:rFonts w:ascii="Times New Roman" w:hAnsi="Times New Roman"/>
                <w:bCs/>
              </w:rPr>
              <w:t>12,29</w:t>
            </w:r>
          </w:p>
        </w:tc>
        <w:tc>
          <w:tcPr>
            <w:tcW w:w="1552" w:type="dxa"/>
            <w:vAlign w:val="center"/>
          </w:tcPr>
          <w:p w14:paraId="5865BC41" w14:textId="77777777" w:rsidR="00067CD4" w:rsidRPr="00BC3113" w:rsidRDefault="00067CD4" w:rsidP="00067CD4">
            <w:pPr>
              <w:jc w:val="center"/>
              <w:rPr>
                <w:rFonts w:ascii="Times New Roman" w:hAnsi="Times New Roman"/>
                <w:bCs/>
              </w:rPr>
            </w:pPr>
            <w:r w:rsidRPr="00BC3113">
              <w:rPr>
                <w:rFonts w:ascii="Times New Roman" w:hAnsi="Times New Roman"/>
                <w:bCs/>
              </w:rPr>
              <w:t>223,45%</w:t>
            </w:r>
          </w:p>
        </w:tc>
        <w:tc>
          <w:tcPr>
            <w:tcW w:w="1140" w:type="dxa"/>
            <w:vAlign w:val="center"/>
          </w:tcPr>
          <w:p w14:paraId="51F3F702" w14:textId="77777777" w:rsidR="00067CD4" w:rsidRPr="00BC3113" w:rsidRDefault="00067CD4" w:rsidP="00067CD4">
            <w:pPr>
              <w:jc w:val="center"/>
              <w:rPr>
                <w:rFonts w:ascii="Times New Roman" w:hAnsi="Times New Roman"/>
                <w:bCs/>
              </w:rPr>
            </w:pPr>
            <w:r w:rsidRPr="00BC3113">
              <w:rPr>
                <w:rFonts w:ascii="Times New Roman" w:hAnsi="Times New Roman"/>
                <w:bCs/>
              </w:rPr>
              <w:t xml:space="preserve">158.334 </w:t>
            </w:r>
          </w:p>
        </w:tc>
        <w:tc>
          <w:tcPr>
            <w:tcW w:w="1278" w:type="dxa"/>
            <w:vAlign w:val="center"/>
          </w:tcPr>
          <w:p w14:paraId="1757E910" w14:textId="77777777" w:rsidR="00067CD4" w:rsidRPr="00BC3113" w:rsidRDefault="00067CD4" w:rsidP="00067CD4">
            <w:pPr>
              <w:jc w:val="center"/>
              <w:rPr>
                <w:rFonts w:ascii="Times New Roman" w:hAnsi="Times New Roman"/>
                <w:iCs/>
              </w:rPr>
            </w:pPr>
            <w:r w:rsidRPr="00BC3113">
              <w:rPr>
                <w:rFonts w:ascii="Times New Roman" w:hAnsi="Times New Roman"/>
                <w:iCs/>
              </w:rPr>
              <w:t>351,85%</w:t>
            </w:r>
          </w:p>
        </w:tc>
      </w:tr>
      <w:tr w:rsidR="00BC3113" w:rsidRPr="00BC3113" w14:paraId="0EF11A3D" w14:textId="77777777" w:rsidTr="000F4F07">
        <w:tc>
          <w:tcPr>
            <w:tcW w:w="687" w:type="dxa"/>
            <w:vAlign w:val="center"/>
          </w:tcPr>
          <w:p w14:paraId="3F0D11CA"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71</w:t>
            </w:r>
          </w:p>
        </w:tc>
        <w:tc>
          <w:tcPr>
            <w:tcW w:w="1627" w:type="dxa"/>
            <w:vAlign w:val="center"/>
          </w:tcPr>
          <w:p w14:paraId="73703FB5"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Phường Tăng Nhơn Phú</w:t>
            </w:r>
          </w:p>
        </w:tc>
        <w:tc>
          <w:tcPr>
            <w:tcW w:w="6789" w:type="dxa"/>
            <w:vAlign w:val="bottom"/>
          </w:tcPr>
          <w:p w14:paraId="3448EDFA"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rPr>
              <w:t>Nhập toàn bộ diện tích tự nhiên, quy mô dân số của phường Hiệp Phú, phường Tân Phú, phường Tăng Nhơn Phú A, phường Tăng Nhơn Phú B và một phần diện tích tự nhiên là  0,349 km2 của phường Long Thạnh Mỹ</w:t>
            </w:r>
          </w:p>
        </w:tc>
        <w:tc>
          <w:tcPr>
            <w:tcW w:w="988" w:type="dxa"/>
            <w:vAlign w:val="center"/>
          </w:tcPr>
          <w:p w14:paraId="6CDE66F6"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3</w:t>
            </w:r>
          </w:p>
        </w:tc>
        <w:tc>
          <w:tcPr>
            <w:tcW w:w="1252" w:type="dxa"/>
            <w:vAlign w:val="center"/>
          </w:tcPr>
          <w:p w14:paraId="2B20CEB9" w14:textId="7E6BEF2C"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16,5</w:t>
            </w:r>
            <w:r w:rsidR="00F0369B" w:rsidRPr="00BC3113">
              <w:rPr>
                <w:rFonts w:ascii="Times New Roman" w:hAnsi="Times New Roman"/>
                <w:bCs/>
                <w:sz w:val="26"/>
                <w:szCs w:val="26"/>
              </w:rPr>
              <w:t>1</w:t>
            </w:r>
          </w:p>
        </w:tc>
        <w:tc>
          <w:tcPr>
            <w:tcW w:w="1552" w:type="dxa"/>
            <w:vAlign w:val="center"/>
          </w:tcPr>
          <w:p w14:paraId="24A763A7"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300,16%</w:t>
            </w:r>
          </w:p>
        </w:tc>
        <w:tc>
          <w:tcPr>
            <w:tcW w:w="1140" w:type="dxa"/>
            <w:vAlign w:val="center"/>
          </w:tcPr>
          <w:p w14:paraId="44A6CC58"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 xml:space="preserve">  208.233 </w:t>
            </w:r>
          </w:p>
        </w:tc>
        <w:tc>
          <w:tcPr>
            <w:tcW w:w="1278" w:type="dxa"/>
            <w:vAlign w:val="center"/>
          </w:tcPr>
          <w:p w14:paraId="4DFA1B2B"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462,74%</w:t>
            </w:r>
          </w:p>
        </w:tc>
      </w:tr>
      <w:tr w:rsidR="00BC3113" w:rsidRPr="00BC3113" w14:paraId="778CEADD" w14:textId="77777777" w:rsidTr="000F4F07">
        <w:tc>
          <w:tcPr>
            <w:tcW w:w="687" w:type="dxa"/>
            <w:vAlign w:val="center"/>
          </w:tcPr>
          <w:p w14:paraId="528852ED"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72</w:t>
            </w:r>
          </w:p>
        </w:tc>
        <w:tc>
          <w:tcPr>
            <w:tcW w:w="1627" w:type="dxa"/>
            <w:vAlign w:val="center"/>
          </w:tcPr>
          <w:p w14:paraId="52E233D9"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Phường Long Bình</w:t>
            </w:r>
          </w:p>
        </w:tc>
        <w:tc>
          <w:tcPr>
            <w:tcW w:w="6789" w:type="dxa"/>
            <w:vAlign w:val="bottom"/>
          </w:tcPr>
          <w:p w14:paraId="4AEBFF4C"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rPr>
              <w:t>Nhập toàn bộ diện tích tự nhiên, quy mô dân số của phường Long Bình và một phần diện tích tự nhiên là 11,711 km2, quy mô dân số là 70.139 người của phường Long Thạnh Mỹ</w:t>
            </w:r>
          </w:p>
        </w:tc>
        <w:tc>
          <w:tcPr>
            <w:tcW w:w="988" w:type="dxa"/>
            <w:vAlign w:val="center"/>
          </w:tcPr>
          <w:p w14:paraId="5AADDCED"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w:t>
            </w:r>
          </w:p>
        </w:tc>
        <w:tc>
          <w:tcPr>
            <w:tcW w:w="1252" w:type="dxa"/>
            <w:vAlign w:val="center"/>
          </w:tcPr>
          <w:p w14:paraId="5B015387" w14:textId="77777777" w:rsidR="00067CD4" w:rsidRPr="00BC3113" w:rsidRDefault="00067CD4" w:rsidP="00067CD4">
            <w:pPr>
              <w:jc w:val="center"/>
              <w:rPr>
                <w:rFonts w:ascii="Times New Roman" w:hAnsi="Times New Roman"/>
                <w:bCs/>
              </w:rPr>
            </w:pPr>
            <w:r w:rsidRPr="00BC3113">
              <w:rPr>
                <w:rFonts w:ascii="Times New Roman" w:hAnsi="Times New Roman"/>
                <w:bCs/>
              </w:rPr>
              <w:t>29,43</w:t>
            </w:r>
          </w:p>
        </w:tc>
        <w:tc>
          <w:tcPr>
            <w:tcW w:w="1552" w:type="dxa"/>
            <w:vAlign w:val="center"/>
          </w:tcPr>
          <w:p w14:paraId="5CEE3D4E" w14:textId="2628A78B" w:rsidR="00067CD4" w:rsidRPr="00BC3113" w:rsidRDefault="00067CD4" w:rsidP="008712A9">
            <w:pPr>
              <w:jc w:val="center"/>
              <w:rPr>
                <w:rFonts w:ascii="Times New Roman" w:hAnsi="Times New Roman"/>
                <w:bCs/>
              </w:rPr>
            </w:pPr>
            <w:r w:rsidRPr="00BC3113">
              <w:rPr>
                <w:rFonts w:ascii="Times New Roman" w:hAnsi="Times New Roman"/>
                <w:bCs/>
              </w:rPr>
              <w:t>535,</w:t>
            </w:r>
            <w:r w:rsidR="008712A9" w:rsidRPr="00BC3113">
              <w:rPr>
                <w:rFonts w:ascii="Times New Roman" w:hAnsi="Times New Roman"/>
                <w:bCs/>
              </w:rPr>
              <w:t>11</w:t>
            </w:r>
            <w:r w:rsidRPr="00BC3113">
              <w:rPr>
                <w:rFonts w:ascii="Times New Roman" w:hAnsi="Times New Roman"/>
                <w:bCs/>
              </w:rPr>
              <w:t>%</w:t>
            </w:r>
          </w:p>
        </w:tc>
        <w:tc>
          <w:tcPr>
            <w:tcW w:w="1140" w:type="dxa"/>
            <w:vAlign w:val="center"/>
          </w:tcPr>
          <w:p w14:paraId="3AB2BC51" w14:textId="00B03DFE" w:rsidR="00067CD4" w:rsidRPr="00BC3113" w:rsidRDefault="00067CD4" w:rsidP="00067CD4">
            <w:pPr>
              <w:jc w:val="center"/>
              <w:rPr>
                <w:rFonts w:ascii="Times New Roman" w:hAnsi="Times New Roman"/>
                <w:bCs/>
              </w:rPr>
            </w:pPr>
            <w:r w:rsidRPr="00BC3113">
              <w:rPr>
                <w:rFonts w:ascii="Times New Roman" w:hAnsi="Times New Roman"/>
                <w:bCs/>
              </w:rPr>
              <w:t xml:space="preserve">119.637 </w:t>
            </w:r>
          </w:p>
        </w:tc>
        <w:tc>
          <w:tcPr>
            <w:tcW w:w="1278" w:type="dxa"/>
            <w:vAlign w:val="center"/>
          </w:tcPr>
          <w:p w14:paraId="75EF473D" w14:textId="77777777" w:rsidR="00067CD4" w:rsidRPr="00BC3113" w:rsidRDefault="00067CD4" w:rsidP="00067CD4">
            <w:pPr>
              <w:jc w:val="center"/>
              <w:rPr>
                <w:rFonts w:ascii="Times New Roman" w:hAnsi="Times New Roman"/>
                <w:iCs/>
              </w:rPr>
            </w:pPr>
            <w:r w:rsidRPr="00BC3113">
              <w:rPr>
                <w:rFonts w:ascii="Times New Roman" w:hAnsi="Times New Roman"/>
                <w:iCs/>
              </w:rPr>
              <w:t>265,86%</w:t>
            </w:r>
          </w:p>
        </w:tc>
      </w:tr>
      <w:tr w:rsidR="00BC3113" w:rsidRPr="00BC3113" w14:paraId="36CAD396" w14:textId="77777777" w:rsidTr="000F4F07">
        <w:tc>
          <w:tcPr>
            <w:tcW w:w="687" w:type="dxa"/>
            <w:vAlign w:val="center"/>
          </w:tcPr>
          <w:p w14:paraId="741B1C4A"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73</w:t>
            </w:r>
          </w:p>
        </w:tc>
        <w:tc>
          <w:tcPr>
            <w:tcW w:w="1627" w:type="dxa"/>
            <w:vAlign w:val="center"/>
          </w:tcPr>
          <w:p w14:paraId="4F193466"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Phường Long Phước</w:t>
            </w:r>
          </w:p>
        </w:tc>
        <w:tc>
          <w:tcPr>
            <w:tcW w:w="6789" w:type="dxa"/>
            <w:vAlign w:val="bottom"/>
          </w:tcPr>
          <w:p w14:paraId="14FC0E17"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rPr>
              <w:t>Nhập toàn bộ diện tích tự nhiên, quy mô dân số của phường Long Phước, phường Trường Thạnh</w:t>
            </w:r>
          </w:p>
        </w:tc>
        <w:tc>
          <w:tcPr>
            <w:tcW w:w="988" w:type="dxa"/>
            <w:vAlign w:val="center"/>
          </w:tcPr>
          <w:p w14:paraId="24B54473"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1</w:t>
            </w:r>
          </w:p>
        </w:tc>
        <w:tc>
          <w:tcPr>
            <w:tcW w:w="1252" w:type="dxa"/>
            <w:vAlign w:val="center"/>
          </w:tcPr>
          <w:p w14:paraId="590FBD2D"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34,29</w:t>
            </w:r>
          </w:p>
        </w:tc>
        <w:tc>
          <w:tcPr>
            <w:tcW w:w="1552" w:type="dxa"/>
            <w:vAlign w:val="center"/>
          </w:tcPr>
          <w:p w14:paraId="4BD9598A"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623,45%</w:t>
            </w:r>
          </w:p>
        </w:tc>
        <w:tc>
          <w:tcPr>
            <w:tcW w:w="1140" w:type="dxa"/>
            <w:vAlign w:val="center"/>
          </w:tcPr>
          <w:p w14:paraId="6C4CD613"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 xml:space="preserve">53.092 </w:t>
            </w:r>
          </w:p>
        </w:tc>
        <w:tc>
          <w:tcPr>
            <w:tcW w:w="1278" w:type="dxa"/>
            <w:vAlign w:val="center"/>
          </w:tcPr>
          <w:p w14:paraId="5ABD9A07"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117,98%</w:t>
            </w:r>
          </w:p>
        </w:tc>
      </w:tr>
      <w:tr w:rsidR="00BC3113" w:rsidRPr="00BC3113" w14:paraId="5707E578" w14:textId="77777777" w:rsidTr="000F4F07">
        <w:tc>
          <w:tcPr>
            <w:tcW w:w="687" w:type="dxa"/>
            <w:vAlign w:val="center"/>
          </w:tcPr>
          <w:p w14:paraId="1E24018D"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74</w:t>
            </w:r>
          </w:p>
        </w:tc>
        <w:tc>
          <w:tcPr>
            <w:tcW w:w="1627" w:type="dxa"/>
            <w:vAlign w:val="center"/>
          </w:tcPr>
          <w:p w14:paraId="665C52D1"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Phường Long Trường</w:t>
            </w:r>
          </w:p>
        </w:tc>
        <w:tc>
          <w:tcPr>
            <w:tcW w:w="6789" w:type="dxa"/>
            <w:vAlign w:val="bottom"/>
          </w:tcPr>
          <w:p w14:paraId="7EE1F889"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rPr>
              <w:t>Nhập toàn bộ diện tích tự nhiên, quy mô dân số của phường Long Trường và phường Phú Hữu</w:t>
            </w:r>
          </w:p>
        </w:tc>
        <w:tc>
          <w:tcPr>
            <w:tcW w:w="988" w:type="dxa"/>
            <w:vAlign w:val="center"/>
          </w:tcPr>
          <w:p w14:paraId="3E088D17"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1</w:t>
            </w:r>
          </w:p>
        </w:tc>
        <w:tc>
          <w:tcPr>
            <w:tcW w:w="1252" w:type="dxa"/>
            <w:vAlign w:val="center"/>
          </w:tcPr>
          <w:p w14:paraId="691985CB"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24,49</w:t>
            </w:r>
          </w:p>
        </w:tc>
        <w:tc>
          <w:tcPr>
            <w:tcW w:w="1552" w:type="dxa"/>
            <w:vAlign w:val="center"/>
          </w:tcPr>
          <w:p w14:paraId="132E9FCE"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445,27%</w:t>
            </w:r>
          </w:p>
        </w:tc>
        <w:tc>
          <w:tcPr>
            <w:tcW w:w="1140" w:type="dxa"/>
            <w:vAlign w:val="center"/>
          </w:tcPr>
          <w:p w14:paraId="7EB55A41"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 xml:space="preserve">    73.669 </w:t>
            </w:r>
          </w:p>
        </w:tc>
        <w:tc>
          <w:tcPr>
            <w:tcW w:w="1278" w:type="dxa"/>
            <w:vAlign w:val="center"/>
          </w:tcPr>
          <w:p w14:paraId="0E546734"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163,71%</w:t>
            </w:r>
          </w:p>
        </w:tc>
      </w:tr>
      <w:tr w:rsidR="00BC3113" w:rsidRPr="00BC3113" w14:paraId="126F8EEE" w14:textId="77777777" w:rsidTr="000F4F07">
        <w:tc>
          <w:tcPr>
            <w:tcW w:w="687" w:type="dxa"/>
            <w:vAlign w:val="center"/>
          </w:tcPr>
          <w:p w14:paraId="64FB138B"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75</w:t>
            </w:r>
          </w:p>
        </w:tc>
        <w:tc>
          <w:tcPr>
            <w:tcW w:w="1627" w:type="dxa"/>
            <w:vAlign w:val="center"/>
          </w:tcPr>
          <w:p w14:paraId="0F29AB5E"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Phường Cát Lái</w:t>
            </w:r>
          </w:p>
        </w:tc>
        <w:tc>
          <w:tcPr>
            <w:tcW w:w="6789" w:type="dxa"/>
            <w:vAlign w:val="bottom"/>
          </w:tcPr>
          <w:p w14:paraId="4C9FEFE4"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rPr>
              <w:t>Nhập toàn bộ diện tích tự nhiên, quy mô dân số của phường Cát Lái và phường Thạnh Mỹ Lợi</w:t>
            </w:r>
          </w:p>
        </w:tc>
        <w:tc>
          <w:tcPr>
            <w:tcW w:w="988" w:type="dxa"/>
            <w:vAlign w:val="center"/>
          </w:tcPr>
          <w:p w14:paraId="2EC2E741"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1</w:t>
            </w:r>
          </w:p>
        </w:tc>
        <w:tc>
          <w:tcPr>
            <w:tcW w:w="1252" w:type="dxa"/>
            <w:vAlign w:val="center"/>
          </w:tcPr>
          <w:p w14:paraId="062E71E6"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19,65</w:t>
            </w:r>
          </w:p>
        </w:tc>
        <w:tc>
          <w:tcPr>
            <w:tcW w:w="1552" w:type="dxa"/>
            <w:vAlign w:val="center"/>
          </w:tcPr>
          <w:p w14:paraId="3ED42A65"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357,27%</w:t>
            </w:r>
          </w:p>
        </w:tc>
        <w:tc>
          <w:tcPr>
            <w:tcW w:w="1140" w:type="dxa"/>
            <w:vAlign w:val="center"/>
          </w:tcPr>
          <w:p w14:paraId="6C6B341D"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 xml:space="preserve">68.654 </w:t>
            </w:r>
          </w:p>
        </w:tc>
        <w:tc>
          <w:tcPr>
            <w:tcW w:w="1278" w:type="dxa"/>
            <w:vAlign w:val="center"/>
          </w:tcPr>
          <w:p w14:paraId="67BB2B0D"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152,56%</w:t>
            </w:r>
          </w:p>
        </w:tc>
      </w:tr>
      <w:tr w:rsidR="00BC3113" w:rsidRPr="00BC3113" w14:paraId="556CFADD" w14:textId="77777777" w:rsidTr="000F4F07">
        <w:tc>
          <w:tcPr>
            <w:tcW w:w="687" w:type="dxa"/>
            <w:vAlign w:val="center"/>
          </w:tcPr>
          <w:p w14:paraId="5CCB07F1"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lastRenderedPageBreak/>
              <w:t>76</w:t>
            </w:r>
          </w:p>
        </w:tc>
        <w:tc>
          <w:tcPr>
            <w:tcW w:w="1627" w:type="dxa"/>
            <w:vAlign w:val="center"/>
          </w:tcPr>
          <w:p w14:paraId="73FC8D54"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Phường Bình Trưng</w:t>
            </w:r>
          </w:p>
        </w:tc>
        <w:tc>
          <w:tcPr>
            <w:tcW w:w="6789" w:type="dxa"/>
            <w:vAlign w:val="bottom"/>
          </w:tcPr>
          <w:p w14:paraId="3AC6B51E"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rPr>
              <w:t>Nhập toàn bộ diện tích tự nhiên, quy mô dân số của phường Bình Trưng Đông, phường Bình Trưng Tây và một phần diện tích tự nhiên là 9,45 km2, quy mô dân số là 47.796 người của phường An Phú</w:t>
            </w:r>
          </w:p>
        </w:tc>
        <w:tc>
          <w:tcPr>
            <w:tcW w:w="988" w:type="dxa"/>
            <w:vAlign w:val="center"/>
          </w:tcPr>
          <w:p w14:paraId="741F256C"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1</w:t>
            </w:r>
          </w:p>
        </w:tc>
        <w:tc>
          <w:tcPr>
            <w:tcW w:w="1252" w:type="dxa"/>
            <w:vAlign w:val="center"/>
          </w:tcPr>
          <w:p w14:paraId="69EBA528"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14,82</w:t>
            </w:r>
          </w:p>
        </w:tc>
        <w:tc>
          <w:tcPr>
            <w:tcW w:w="1552" w:type="dxa"/>
            <w:vAlign w:val="center"/>
          </w:tcPr>
          <w:p w14:paraId="102BD25D"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269,45%</w:t>
            </w:r>
          </w:p>
        </w:tc>
        <w:tc>
          <w:tcPr>
            <w:tcW w:w="1140" w:type="dxa"/>
            <w:vAlign w:val="center"/>
          </w:tcPr>
          <w:p w14:paraId="7C3203A9"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 xml:space="preserve"> 121.382 </w:t>
            </w:r>
          </w:p>
        </w:tc>
        <w:tc>
          <w:tcPr>
            <w:tcW w:w="1278" w:type="dxa"/>
            <w:vAlign w:val="center"/>
          </w:tcPr>
          <w:p w14:paraId="25C36E58"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269,74%</w:t>
            </w:r>
          </w:p>
        </w:tc>
      </w:tr>
      <w:tr w:rsidR="00BC3113" w:rsidRPr="00BC3113" w14:paraId="4DB46D5F" w14:textId="77777777" w:rsidTr="000F4F07">
        <w:tc>
          <w:tcPr>
            <w:tcW w:w="687" w:type="dxa"/>
            <w:vAlign w:val="center"/>
          </w:tcPr>
          <w:p w14:paraId="50E0C268"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77</w:t>
            </w:r>
          </w:p>
        </w:tc>
        <w:tc>
          <w:tcPr>
            <w:tcW w:w="1627" w:type="dxa"/>
            <w:vAlign w:val="center"/>
          </w:tcPr>
          <w:p w14:paraId="598EEC9E"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Phường Phước Long</w:t>
            </w:r>
          </w:p>
        </w:tc>
        <w:tc>
          <w:tcPr>
            <w:tcW w:w="6789" w:type="dxa"/>
            <w:vAlign w:val="bottom"/>
          </w:tcPr>
          <w:p w14:paraId="5B184542"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rPr>
              <w:t>Nhập toàn bộ diện tích tự nhiên, quy mô dân số của phường Phước Bình, phường Phước Long A, phường Phước Long B</w:t>
            </w:r>
          </w:p>
        </w:tc>
        <w:tc>
          <w:tcPr>
            <w:tcW w:w="988" w:type="dxa"/>
            <w:vAlign w:val="center"/>
          </w:tcPr>
          <w:p w14:paraId="4D25E957"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2</w:t>
            </w:r>
          </w:p>
        </w:tc>
        <w:tc>
          <w:tcPr>
            <w:tcW w:w="1252" w:type="dxa"/>
            <w:vAlign w:val="center"/>
          </w:tcPr>
          <w:p w14:paraId="42758BD1"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9,23</w:t>
            </w:r>
          </w:p>
        </w:tc>
        <w:tc>
          <w:tcPr>
            <w:tcW w:w="1552" w:type="dxa"/>
            <w:vAlign w:val="center"/>
          </w:tcPr>
          <w:p w14:paraId="3281A944"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167,82%</w:t>
            </w:r>
          </w:p>
        </w:tc>
        <w:tc>
          <w:tcPr>
            <w:tcW w:w="1140" w:type="dxa"/>
            <w:vAlign w:val="center"/>
          </w:tcPr>
          <w:p w14:paraId="33477576" w14:textId="45ED3CDC"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137</w:t>
            </w:r>
            <w:r w:rsidR="00293251" w:rsidRPr="00BC3113">
              <w:rPr>
                <w:rFonts w:ascii="Times New Roman" w:hAnsi="Times New Roman"/>
                <w:bCs/>
                <w:sz w:val="26"/>
                <w:szCs w:val="26"/>
              </w:rPr>
              <w:t>.</w:t>
            </w:r>
            <w:r w:rsidRPr="00BC3113">
              <w:rPr>
                <w:rFonts w:ascii="Times New Roman" w:hAnsi="Times New Roman"/>
                <w:bCs/>
                <w:sz w:val="26"/>
                <w:szCs w:val="26"/>
              </w:rPr>
              <w:t xml:space="preserve">331 </w:t>
            </w:r>
          </w:p>
        </w:tc>
        <w:tc>
          <w:tcPr>
            <w:tcW w:w="1278" w:type="dxa"/>
            <w:vAlign w:val="center"/>
          </w:tcPr>
          <w:p w14:paraId="57720EF3"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305,18%</w:t>
            </w:r>
          </w:p>
        </w:tc>
      </w:tr>
      <w:tr w:rsidR="00BC3113" w:rsidRPr="00BC3113" w14:paraId="5B6EBBB5" w14:textId="77777777" w:rsidTr="000F4F07">
        <w:tc>
          <w:tcPr>
            <w:tcW w:w="687" w:type="dxa"/>
            <w:vAlign w:val="center"/>
          </w:tcPr>
          <w:p w14:paraId="1DD4C156"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78</w:t>
            </w:r>
          </w:p>
        </w:tc>
        <w:tc>
          <w:tcPr>
            <w:tcW w:w="1627" w:type="dxa"/>
            <w:vAlign w:val="center"/>
          </w:tcPr>
          <w:p w14:paraId="0609C255"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Phường An Khánh</w:t>
            </w:r>
          </w:p>
        </w:tc>
        <w:tc>
          <w:tcPr>
            <w:tcW w:w="6789" w:type="dxa"/>
            <w:vAlign w:val="bottom"/>
          </w:tcPr>
          <w:p w14:paraId="3F70F24C"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rPr>
              <w:t>Nhập toàn bộ diện tích tự nhiên, quy mô dân số của phường An Khánh, phường An Lợi Đông, phường Thảo Điền, phường Thủ Thiêm và một phần diện tích tự nhiên là 0,77 km2, quy mô dân số là 5.997 người của phường An Phú</w:t>
            </w:r>
          </w:p>
        </w:tc>
        <w:tc>
          <w:tcPr>
            <w:tcW w:w="988" w:type="dxa"/>
            <w:vAlign w:val="center"/>
          </w:tcPr>
          <w:p w14:paraId="6B0C2905"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3</w:t>
            </w:r>
          </w:p>
        </w:tc>
        <w:tc>
          <w:tcPr>
            <w:tcW w:w="1252" w:type="dxa"/>
            <w:vAlign w:val="center"/>
          </w:tcPr>
          <w:p w14:paraId="4C8E95BC" w14:textId="61CEC5AA"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15</w:t>
            </w:r>
            <w:r w:rsidR="00293251" w:rsidRPr="00BC3113">
              <w:rPr>
                <w:rFonts w:ascii="Times New Roman" w:hAnsi="Times New Roman"/>
                <w:bCs/>
                <w:sz w:val="26"/>
                <w:szCs w:val="26"/>
              </w:rPr>
              <w:t>,</w:t>
            </w:r>
            <w:r w:rsidRPr="00BC3113">
              <w:rPr>
                <w:rFonts w:ascii="Times New Roman" w:hAnsi="Times New Roman"/>
                <w:bCs/>
                <w:sz w:val="26"/>
                <w:szCs w:val="26"/>
              </w:rPr>
              <w:t>33</w:t>
            </w:r>
          </w:p>
        </w:tc>
        <w:tc>
          <w:tcPr>
            <w:tcW w:w="1552" w:type="dxa"/>
            <w:vAlign w:val="center"/>
          </w:tcPr>
          <w:p w14:paraId="15131CF3"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278,73%</w:t>
            </w:r>
          </w:p>
        </w:tc>
        <w:tc>
          <w:tcPr>
            <w:tcW w:w="1140" w:type="dxa"/>
            <w:vAlign w:val="center"/>
          </w:tcPr>
          <w:p w14:paraId="194A4CFA"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 xml:space="preserve">76.967 </w:t>
            </w:r>
          </w:p>
        </w:tc>
        <w:tc>
          <w:tcPr>
            <w:tcW w:w="1278" w:type="dxa"/>
            <w:vAlign w:val="center"/>
          </w:tcPr>
          <w:p w14:paraId="5277DD39" w14:textId="77777777" w:rsidR="00067CD4" w:rsidRPr="00BC3113" w:rsidRDefault="00067CD4" w:rsidP="00067CD4">
            <w:pPr>
              <w:jc w:val="center"/>
              <w:rPr>
                <w:rFonts w:ascii="Times New Roman" w:hAnsi="Times New Roman"/>
                <w:iCs/>
                <w:sz w:val="26"/>
                <w:szCs w:val="26"/>
              </w:rPr>
            </w:pPr>
            <w:r w:rsidRPr="00BC3113">
              <w:rPr>
                <w:rFonts w:ascii="Times New Roman" w:hAnsi="Times New Roman"/>
                <w:iCs/>
                <w:sz w:val="26"/>
                <w:szCs w:val="26"/>
              </w:rPr>
              <w:t>171,04%</w:t>
            </w:r>
          </w:p>
        </w:tc>
      </w:tr>
      <w:tr w:rsidR="00BC3113" w:rsidRPr="00BC3113" w14:paraId="15E46ACC" w14:textId="77777777" w:rsidTr="000F4F07">
        <w:tc>
          <w:tcPr>
            <w:tcW w:w="687" w:type="dxa"/>
            <w:vAlign w:val="center"/>
          </w:tcPr>
          <w:p w14:paraId="4223ED17"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79</w:t>
            </w:r>
          </w:p>
        </w:tc>
        <w:tc>
          <w:tcPr>
            <w:tcW w:w="1627" w:type="dxa"/>
            <w:vAlign w:val="center"/>
          </w:tcPr>
          <w:p w14:paraId="774B5921"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Xã Vĩnh Lộc</w:t>
            </w:r>
          </w:p>
        </w:tc>
        <w:tc>
          <w:tcPr>
            <w:tcW w:w="6789" w:type="dxa"/>
            <w:vAlign w:val="center"/>
          </w:tcPr>
          <w:p w14:paraId="20A735A9" w14:textId="6693F671" w:rsidR="00067CD4" w:rsidRPr="00BC3113" w:rsidRDefault="00067CD4" w:rsidP="00C44A2E">
            <w:pPr>
              <w:jc w:val="both"/>
              <w:rPr>
                <w:rFonts w:ascii="Times New Roman" w:hAnsi="Times New Roman"/>
                <w:sz w:val="26"/>
                <w:szCs w:val="26"/>
              </w:rPr>
            </w:pPr>
            <w:r w:rsidRPr="00BC3113">
              <w:rPr>
                <w:rFonts w:ascii="Times New Roman" w:hAnsi="Times New Roman"/>
                <w:sz w:val="26"/>
                <w:szCs w:val="26"/>
                <w:lang w:val="vi-VN"/>
              </w:rPr>
              <w:t xml:space="preserve">Nhập toàn bộ diện tích tự nhiên, quy mô dân số của xã Vĩnh Lộc A và một phần diện tích tự nhiên là </w:t>
            </w:r>
            <w:r w:rsidR="00C44A2E" w:rsidRPr="00BC3113">
              <w:rPr>
                <w:rFonts w:ascii="Times New Roman" w:hAnsi="Times New Roman"/>
                <w:sz w:val="26"/>
                <w:szCs w:val="26"/>
              </w:rPr>
              <w:t>10,89</w:t>
            </w:r>
            <w:r w:rsidRPr="00BC3113">
              <w:rPr>
                <w:rFonts w:ascii="Times New Roman" w:hAnsi="Times New Roman"/>
                <w:sz w:val="26"/>
                <w:szCs w:val="26"/>
                <w:lang w:val="vi-VN"/>
              </w:rPr>
              <w:t xml:space="preserve"> km</w:t>
            </w:r>
            <w:r w:rsidRPr="00BC3113">
              <w:rPr>
                <w:rFonts w:ascii="Times New Roman" w:hAnsi="Times New Roman"/>
                <w:sz w:val="26"/>
                <w:szCs w:val="26"/>
                <w:vertAlign w:val="superscript"/>
                <w:lang w:val="vi-VN"/>
              </w:rPr>
              <w:t>2</w:t>
            </w:r>
            <w:r w:rsidRPr="00BC3113">
              <w:rPr>
                <w:rFonts w:ascii="Times New Roman" w:hAnsi="Times New Roman"/>
                <w:sz w:val="26"/>
                <w:szCs w:val="26"/>
                <w:lang w:val="vi-VN"/>
              </w:rPr>
              <w:t>, quy mô dân số là 14.</w:t>
            </w:r>
            <w:r w:rsidRPr="00BC3113">
              <w:rPr>
                <w:rFonts w:ascii="Times New Roman" w:hAnsi="Times New Roman"/>
                <w:sz w:val="26"/>
                <w:szCs w:val="26"/>
              </w:rPr>
              <w:t>531</w:t>
            </w:r>
            <w:r w:rsidRPr="00BC3113">
              <w:rPr>
                <w:rFonts w:ascii="Times New Roman" w:hAnsi="Times New Roman"/>
                <w:sz w:val="26"/>
                <w:szCs w:val="26"/>
                <w:lang w:val="vi-VN"/>
              </w:rPr>
              <w:t xml:space="preserve"> người của xã Phạm Văn Hai, huyện Bình Chánh.</w:t>
            </w:r>
          </w:p>
        </w:tc>
        <w:tc>
          <w:tcPr>
            <w:tcW w:w="988" w:type="dxa"/>
            <w:vAlign w:val="center"/>
          </w:tcPr>
          <w:p w14:paraId="49C252CF"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0</w:t>
            </w:r>
          </w:p>
        </w:tc>
        <w:tc>
          <w:tcPr>
            <w:tcW w:w="1252" w:type="dxa"/>
            <w:vAlign w:val="center"/>
          </w:tcPr>
          <w:p w14:paraId="3EEFB4CD" w14:textId="319D48F3" w:rsidR="00067CD4" w:rsidRPr="00BC3113" w:rsidRDefault="00067CD4" w:rsidP="00C44A2E">
            <w:pPr>
              <w:jc w:val="center"/>
              <w:rPr>
                <w:rFonts w:ascii="Times New Roman" w:hAnsi="Times New Roman"/>
                <w:sz w:val="26"/>
                <w:szCs w:val="26"/>
              </w:rPr>
            </w:pPr>
            <w:r w:rsidRPr="00BC3113">
              <w:rPr>
                <w:rFonts w:ascii="Times New Roman" w:hAnsi="Times New Roman"/>
                <w:sz w:val="26"/>
                <w:szCs w:val="26"/>
              </w:rPr>
              <w:t>30,</w:t>
            </w:r>
            <w:r w:rsidR="00C44A2E" w:rsidRPr="00BC3113">
              <w:rPr>
                <w:rFonts w:ascii="Times New Roman" w:hAnsi="Times New Roman"/>
                <w:sz w:val="26"/>
                <w:szCs w:val="26"/>
              </w:rPr>
              <w:t>55</w:t>
            </w:r>
          </w:p>
        </w:tc>
        <w:tc>
          <w:tcPr>
            <w:tcW w:w="1552" w:type="dxa"/>
            <w:vAlign w:val="center"/>
          </w:tcPr>
          <w:p w14:paraId="0CF80201" w14:textId="7AEDA69C" w:rsidR="00067CD4" w:rsidRPr="00BC3113" w:rsidRDefault="008712A9" w:rsidP="00C44A2E">
            <w:pPr>
              <w:jc w:val="center"/>
              <w:rPr>
                <w:rFonts w:ascii="Times New Roman" w:hAnsi="Times New Roman"/>
                <w:sz w:val="26"/>
                <w:szCs w:val="26"/>
              </w:rPr>
            </w:pPr>
            <w:r w:rsidRPr="00BC3113">
              <w:rPr>
                <w:rFonts w:ascii="Times New Roman" w:hAnsi="Times New Roman"/>
                <w:sz w:val="26"/>
                <w:szCs w:val="26"/>
              </w:rPr>
              <w:t>101</w:t>
            </w:r>
            <w:r w:rsidR="00067CD4" w:rsidRPr="00BC3113">
              <w:rPr>
                <w:rFonts w:ascii="Times New Roman" w:hAnsi="Times New Roman"/>
                <w:sz w:val="26"/>
                <w:szCs w:val="26"/>
              </w:rPr>
              <w:t>,</w:t>
            </w:r>
            <w:r w:rsidR="00C44A2E" w:rsidRPr="00BC3113">
              <w:rPr>
                <w:rFonts w:ascii="Times New Roman" w:hAnsi="Times New Roman"/>
                <w:sz w:val="26"/>
                <w:szCs w:val="26"/>
              </w:rPr>
              <w:t>83</w:t>
            </w:r>
            <w:r w:rsidR="00067CD4" w:rsidRPr="00BC3113">
              <w:rPr>
                <w:rFonts w:ascii="Times New Roman" w:hAnsi="Times New Roman"/>
                <w:sz w:val="26"/>
                <w:szCs w:val="26"/>
              </w:rPr>
              <w:t>%</w:t>
            </w:r>
          </w:p>
        </w:tc>
        <w:tc>
          <w:tcPr>
            <w:tcW w:w="1140" w:type="dxa"/>
            <w:vAlign w:val="center"/>
          </w:tcPr>
          <w:p w14:paraId="21719890"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167.521</w:t>
            </w:r>
          </w:p>
        </w:tc>
        <w:tc>
          <w:tcPr>
            <w:tcW w:w="1278" w:type="dxa"/>
            <w:vAlign w:val="center"/>
          </w:tcPr>
          <w:p w14:paraId="1DF688A2" w14:textId="017D2F6A"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1047</w:t>
            </w:r>
            <w:r w:rsidR="0025294D" w:rsidRPr="00BC3113">
              <w:rPr>
                <w:rFonts w:ascii="Times New Roman" w:hAnsi="Times New Roman"/>
                <w:sz w:val="26"/>
                <w:szCs w:val="26"/>
              </w:rPr>
              <w:t>,01</w:t>
            </w:r>
            <w:r w:rsidRPr="00BC3113">
              <w:rPr>
                <w:rFonts w:ascii="Times New Roman" w:hAnsi="Times New Roman"/>
                <w:sz w:val="26"/>
                <w:szCs w:val="26"/>
              </w:rPr>
              <w:t>%</w:t>
            </w:r>
          </w:p>
        </w:tc>
      </w:tr>
      <w:tr w:rsidR="00BC3113" w:rsidRPr="00BC3113" w14:paraId="6FCEF9DE" w14:textId="77777777" w:rsidTr="000F4F07">
        <w:tc>
          <w:tcPr>
            <w:tcW w:w="687" w:type="dxa"/>
            <w:vAlign w:val="center"/>
          </w:tcPr>
          <w:p w14:paraId="76E1D392"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80</w:t>
            </w:r>
          </w:p>
        </w:tc>
        <w:tc>
          <w:tcPr>
            <w:tcW w:w="1627" w:type="dxa"/>
            <w:vAlign w:val="center"/>
          </w:tcPr>
          <w:p w14:paraId="507E8279"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Xã Tân Vĩnh Lộc</w:t>
            </w:r>
          </w:p>
        </w:tc>
        <w:tc>
          <w:tcPr>
            <w:tcW w:w="6789" w:type="dxa"/>
            <w:vAlign w:val="center"/>
          </w:tcPr>
          <w:p w14:paraId="20602E4E" w14:textId="37345F64" w:rsidR="00067CD4" w:rsidRPr="00BC3113" w:rsidRDefault="00067CD4" w:rsidP="00C44A2E">
            <w:pPr>
              <w:jc w:val="both"/>
              <w:rPr>
                <w:rFonts w:ascii="Times New Roman" w:hAnsi="Times New Roman"/>
                <w:sz w:val="26"/>
                <w:szCs w:val="26"/>
              </w:rPr>
            </w:pPr>
            <w:r w:rsidRPr="00BC3113">
              <w:rPr>
                <w:rFonts w:ascii="Times New Roman" w:hAnsi="Times New Roman"/>
                <w:sz w:val="26"/>
                <w:szCs w:val="26"/>
                <w:lang w:val="vi-VN"/>
              </w:rPr>
              <w:t>Nhập toàn bộ diện tích tự nhiên, quy mô dân số của xã Vĩnh Lộc B</w:t>
            </w:r>
            <w:r w:rsidRPr="00BC3113">
              <w:rPr>
                <w:rFonts w:ascii="Times New Roman" w:hAnsi="Times New Roman"/>
                <w:sz w:val="26"/>
                <w:szCs w:val="26"/>
                <w:lang w:val="es-MX"/>
              </w:rPr>
              <w:t>;</w:t>
            </w:r>
            <w:r w:rsidRPr="00BC3113">
              <w:rPr>
                <w:rFonts w:ascii="Times New Roman" w:hAnsi="Times New Roman"/>
                <w:sz w:val="26"/>
                <w:szCs w:val="26"/>
                <w:lang w:val="vi-VN"/>
              </w:rPr>
              <w:t xml:space="preserve"> </w:t>
            </w:r>
            <w:bookmarkStart w:id="1" w:name="_Hlk196412437"/>
            <w:r w:rsidRPr="00BC3113">
              <w:rPr>
                <w:rFonts w:ascii="Times New Roman" w:hAnsi="Times New Roman"/>
                <w:sz w:val="26"/>
                <w:szCs w:val="26"/>
                <w:lang w:val="vi-VN"/>
              </w:rPr>
              <w:t>một phần diện tích tự nhiên</w:t>
            </w:r>
            <w:r w:rsidRPr="00BC3113">
              <w:rPr>
                <w:rFonts w:ascii="Times New Roman" w:hAnsi="Times New Roman"/>
                <w:sz w:val="26"/>
                <w:szCs w:val="26"/>
                <w:lang w:val="es-MX"/>
              </w:rPr>
              <w:t xml:space="preserve"> là 16,</w:t>
            </w:r>
            <w:r w:rsidR="00C44A2E" w:rsidRPr="00BC3113">
              <w:rPr>
                <w:rFonts w:ascii="Times New Roman" w:hAnsi="Times New Roman"/>
                <w:sz w:val="26"/>
                <w:szCs w:val="26"/>
                <w:lang w:val="es-MX"/>
              </w:rPr>
              <w:t>57</w:t>
            </w:r>
            <w:r w:rsidRPr="00BC3113">
              <w:rPr>
                <w:rFonts w:ascii="Times New Roman" w:hAnsi="Times New Roman"/>
                <w:sz w:val="26"/>
                <w:szCs w:val="26"/>
                <w:lang w:val="es-MX"/>
              </w:rPr>
              <w:t xml:space="preserve"> km</w:t>
            </w:r>
            <w:r w:rsidRPr="00BC3113">
              <w:rPr>
                <w:rFonts w:ascii="Times New Roman" w:hAnsi="Times New Roman"/>
                <w:sz w:val="26"/>
                <w:szCs w:val="26"/>
                <w:vertAlign w:val="superscript"/>
                <w:lang w:val="es-MX"/>
              </w:rPr>
              <w:t>2</w:t>
            </w:r>
            <w:r w:rsidRPr="00BC3113">
              <w:rPr>
                <w:rFonts w:ascii="Times New Roman" w:hAnsi="Times New Roman"/>
                <w:sz w:val="26"/>
                <w:szCs w:val="26"/>
                <w:lang w:val="vi-VN"/>
              </w:rPr>
              <w:t xml:space="preserve">, quy mô dân số </w:t>
            </w:r>
            <w:r w:rsidRPr="00BC3113">
              <w:rPr>
                <w:rFonts w:ascii="Times New Roman" w:hAnsi="Times New Roman"/>
                <w:sz w:val="26"/>
                <w:szCs w:val="26"/>
                <w:lang w:val="es-MX"/>
              </w:rPr>
              <w:t xml:space="preserve">là 20.835 người </w:t>
            </w:r>
            <w:r w:rsidRPr="00BC3113">
              <w:rPr>
                <w:rFonts w:ascii="Times New Roman" w:hAnsi="Times New Roman"/>
                <w:sz w:val="26"/>
                <w:szCs w:val="26"/>
                <w:lang w:val="vi-VN"/>
              </w:rPr>
              <w:t>của xã Phạm Văn Hai, huyện Bình Chánh</w:t>
            </w:r>
            <w:r w:rsidRPr="00BC3113">
              <w:rPr>
                <w:rFonts w:ascii="Times New Roman" w:hAnsi="Times New Roman"/>
                <w:sz w:val="26"/>
                <w:szCs w:val="26"/>
                <w:lang w:val="es-MX"/>
              </w:rPr>
              <w:t xml:space="preserve"> và </w:t>
            </w:r>
            <w:r w:rsidRPr="00BC3113">
              <w:rPr>
                <w:rFonts w:ascii="Times New Roman" w:hAnsi="Times New Roman"/>
                <w:sz w:val="26"/>
                <w:szCs w:val="26"/>
                <w:lang w:val="vi-VN"/>
              </w:rPr>
              <w:t>một phần diện tích tự nhiên</w:t>
            </w:r>
            <w:r w:rsidRPr="00BC3113">
              <w:rPr>
                <w:rFonts w:ascii="Times New Roman" w:hAnsi="Times New Roman"/>
                <w:sz w:val="26"/>
                <w:szCs w:val="26"/>
                <w:lang w:val="es-MX"/>
              </w:rPr>
              <w:t xml:space="preserve"> là 0,04 km</w:t>
            </w:r>
            <w:r w:rsidRPr="00BC3113">
              <w:rPr>
                <w:rFonts w:ascii="Times New Roman" w:hAnsi="Times New Roman"/>
                <w:sz w:val="26"/>
                <w:szCs w:val="26"/>
                <w:vertAlign w:val="superscript"/>
                <w:lang w:val="es-MX"/>
              </w:rPr>
              <w:t>2</w:t>
            </w:r>
            <w:r w:rsidRPr="00BC3113">
              <w:rPr>
                <w:rFonts w:ascii="Times New Roman" w:hAnsi="Times New Roman"/>
                <w:sz w:val="26"/>
                <w:szCs w:val="26"/>
                <w:lang w:val="vi-VN"/>
              </w:rPr>
              <w:t xml:space="preserve">, quy mô dân số </w:t>
            </w:r>
            <w:r w:rsidRPr="00BC3113">
              <w:rPr>
                <w:rFonts w:ascii="Times New Roman" w:hAnsi="Times New Roman"/>
                <w:sz w:val="26"/>
                <w:szCs w:val="26"/>
                <w:lang w:val="es-MX"/>
              </w:rPr>
              <w:t xml:space="preserve">là 08 người </w:t>
            </w:r>
            <w:r w:rsidRPr="00BC3113">
              <w:rPr>
                <w:rFonts w:ascii="Times New Roman" w:hAnsi="Times New Roman"/>
                <w:spacing w:val="-4"/>
                <w:sz w:val="26"/>
                <w:szCs w:val="26"/>
                <w:lang w:val="sv-SE"/>
              </w:rPr>
              <w:t>của phường Tân Tạo, quận Bình Tân</w:t>
            </w:r>
            <w:bookmarkEnd w:id="1"/>
          </w:p>
        </w:tc>
        <w:tc>
          <w:tcPr>
            <w:tcW w:w="988" w:type="dxa"/>
            <w:vAlign w:val="center"/>
          </w:tcPr>
          <w:p w14:paraId="24DD31B7"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1</w:t>
            </w:r>
          </w:p>
        </w:tc>
        <w:tc>
          <w:tcPr>
            <w:tcW w:w="1252" w:type="dxa"/>
            <w:vAlign w:val="center"/>
          </w:tcPr>
          <w:p w14:paraId="54C908FA" w14:textId="7697D66C" w:rsidR="00067CD4" w:rsidRPr="00BC3113" w:rsidRDefault="00C44A2E" w:rsidP="00067CD4">
            <w:pPr>
              <w:jc w:val="center"/>
              <w:rPr>
                <w:rFonts w:ascii="Times New Roman" w:hAnsi="Times New Roman"/>
                <w:sz w:val="26"/>
                <w:szCs w:val="26"/>
              </w:rPr>
            </w:pPr>
            <w:r w:rsidRPr="00BC3113">
              <w:rPr>
                <w:rFonts w:ascii="Times New Roman" w:hAnsi="Times New Roman"/>
                <w:sz w:val="26"/>
                <w:szCs w:val="26"/>
              </w:rPr>
              <w:t>34,05</w:t>
            </w:r>
          </w:p>
        </w:tc>
        <w:tc>
          <w:tcPr>
            <w:tcW w:w="1552" w:type="dxa"/>
            <w:vAlign w:val="center"/>
          </w:tcPr>
          <w:p w14:paraId="3F6A544F" w14:textId="2A037225" w:rsidR="00067CD4" w:rsidRPr="00BC3113" w:rsidRDefault="00C44A2E" w:rsidP="00067CD4">
            <w:pPr>
              <w:jc w:val="center"/>
              <w:rPr>
                <w:rFonts w:ascii="Times New Roman" w:hAnsi="Times New Roman"/>
                <w:sz w:val="26"/>
                <w:szCs w:val="26"/>
              </w:rPr>
            </w:pPr>
            <w:r w:rsidRPr="00BC3113">
              <w:rPr>
                <w:rFonts w:ascii="Times New Roman" w:hAnsi="Times New Roman"/>
                <w:sz w:val="26"/>
                <w:szCs w:val="26"/>
              </w:rPr>
              <w:t>113,50</w:t>
            </w:r>
            <w:r w:rsidR="00067CD4" w:rsidRPr="00BC3113">
              <w:rPr>
                <w:rFonts w:ascii="Times New Roman" w:hAnsi="Times New Roman"/>
                <w:sz w:val="26"/>
                <w:szCs w:val="26"/>
              </w:rPr>
              <w:t>%</w:t>
            </w:r>
          </w:p>
        </w:tc>
        <w:tc>
          <w:tcPr>
            <w:tcW w:w="1140" w:type="dxa"/>
            <w:vAlign w:val="center"/>
          </w:tcPr>
          <w:p w14:paraId="6D312D58"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163.839</w:t>
            </w:r>
          </w:p>
        </w:tc>
        <w:tc>
          <w:tcPr>
            <w:tcW w:w="1278" w:type="dxa"/>
            <w:vAlign w:val="center"/>
          </w:tcPr>
          <w:p w14:paraId="12A57039" w14:textId="3A90B75F"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1023,9</w:t>
            </w:r>
            <w:r w:rsidR="0025294D" w:rsidRPr="00BC3113">
              <w:rPr>
                <w:rFonts w:ascii="Times New Roman" w:hAnsi="Times New Roman"/>
                <w:sz w:val="26"/>
                <w:szCs w:val="26"/>
              </w:rPr>
              <w:t>9</w:t>
            </w:r>
            <w:r w:rsidRPr="00BC3113">
              <w:rPr>
                <w:rFonts w:ascii="Times New Roman" w:hAnsi="Times New Roman"/>
                <w:sz w:val="26"/>
                <w:szCs w:val="26"/>
              </w:rPr>
              <w:t>%</w:t>
            </w:r>
          </w:p>
        </w:tc>
      </w:tr>
      <w:tr w:rsidR="00BC3113" w:rsidRPr="00BC3113" w14:paraId="65011DA9" w14:textId="77777777" w:rsidTr="000F4F07">
        <w:tc>
          <w:tcPr>
            <w:tcW w:w="687" w:type="dxa"/>
            <w:vAlign w:val="center"/>
          </w:tcPr>
          <w:p w14:paraId="7254BE92"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81</w:t>
            </w:r>
          </w:p>
        </w:tc>
        <w:tc>
          <w:tcPr>
            <w:tcW w:w="1627" w:type="dxa"/>
            <w:vAlign w:val="center"/>
          </w:tcPr>
          <w:p w14:paraId="381FC9DF"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Xã Bình Lợi</w:t>
            </w:r>
          </w:p>
        </w:tc>
        <w:tc>
          <w:tcPr>
            <w:tcW w:w="6789" w:type="dxa"/>
            <w:vAlign w:val="center"/>
          </w:tcPr>
          <w:p w14:paraId="369039F8"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lang w:val="vi-VN"/>
              </w:rPr>
              <w:t>Nhập toàn bộ diện tích tự nhiên, quy mô dân số của xã Bình Lợi và xã Lê Minh Xuân, huyện Bình Chánh.</w:t>
            </w:r>
          </w:p>
        </w:tc>
        <w:tc>
          <w:tcPr>
            <w:tcW w:w="988" w:type="dxa"/>
            <w:vAlign w:val="center"/>
          </w:tcPr>
          <w:p w14:paraId="560C9D49"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2</w:t>
            </w:r>
          </w:p>
        </w:tc>
        <w:tc>
          <w:tcPr>
            <w:tcW w:w="1252" w:type="dxa"/>
            <w:vAlign w:val="center"/>
          </w:tcPr>
          <w:p w14:paraId="3CFACA38"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54,18</w:t>
            </w:r>
          </w:p>
        </w:tc>
        <w:tc>
          <w:tcPr>
            <w:tcW w:w="1552" w:type="dxa"/>
            <w:vAlign w:val="center"/>
          </w:tcPr>
          <w:p w14:paraId="7C2C91DE"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180,60%</w:t>
            </w:r>
          </w:p>
        </w:tc>
        <w:tc>
          <w:tcPr>
            <w:tcW w:w="1140" w:type="dxa"/>
            <w:vAlign w:val="center"/>
          </w:tcPr>
          <w:p w14:paraId="54E4F572"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47.180</w:t>
            </w:r>
          </w:p>
        </w:tc>
        <w:tc>
          <w:tcPr>
            <w:tcW w:w="1278" w:type="dxa"/>
            <w:vAlign w:val="center"/>
          </w:tcPr>
          <w:p w14:paraId="6EA903BB"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294,88%</w:t>
            </w:r>
          </w:p>
        </w:tc>
      </w:tr>
      <w:tr w:rsidR="00BC3113" w:rsidRPr="00BC3113" w14:paraId="30A019DF" w14:textId="77777777" w:rsidTr="000F4F07">
        <w:tc>
          <w:tcPr>
            <w:tcW w:w="687" w:type="dxa"/>
            <w:vAlign w:val="center"/>
          </w:tcPr>
          <w:p w14:paraId="76DBB8A1"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82</w:t>
            </w:r>
          </w:p>
        </w:tc>
        <w:tc>
          <w:tcPr>
            <w:tcW w:w="1627" w:type="dxa"/>
            <w:vAlign w:val="center"/>
          </w:tcPr>
          <w:p w14:paraId="6646E954"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Xã Tân Nhựt</w:t>
            </w:r>
          </w:p>
        </w:tc>
        <w:tc>
          <w:tcPr>
            <w:tcW w:w="6789" w:type="dxa"/>
            <w:vAlign w:val="center"/>
          </w:tcPr>
          <w:p w14:paraId="49722AA2"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lang w:val="vi-VN"/>
              </w:rPr>
              <w:t>Nhập toàn bộ diện tích tự nhiên, quy mô dân số của xã Tân Nhựt, thị trấn Tân Túc; một phần diện tích tự nhiên là 11,38 km</w:t>
            </w:r>
            <w:r w:rsidRPr="00BC3113">
              <w:rPr>
                <w:rFonts w:ascii="Times New Roman" w:hAnsi="Times New Roman"/>
                <w:sz w:val="26"/>
                <w:szCs w:val="26"/>
                <w:vertAlign w:val="superscript"/>
                <w:lang w:val="vi-VN"/>
              </w:rPr>
              <w:t>2</w:t>
            </w:r>
            <w:r w:rsidRPr="00BC3113">
              <w:rPr>
                <w:rFonts w:ascii="Times New Roman" w:hAnsi="Times New Roman"/>
                <w:sz w:val="26"/>
                <w:szCs w:val="26"/>
                <w:lang w:val="vi-VN"/>
              </w:rPr>
              <w:t>, quy mô dân số là 56.</w:t>
            </w:r>
            <w:r w:rsidRPr="00BC3113">
              <w:rPr>
                <w:rFonts w:ascii="Times New Roman" w:hAnsi="Times New Roman"/>
                <w:sz w:val="26"/>
                <w:szCs w:val="26"/>
              </w:rPr>
              <w:t>780</w:t>
            </w:r>
            <w:r w:rsidRPr="00BC3113">
              <w:rPr>
                <w:rFonts w:ascii="Times New Roman" w:hAnsi="Times New Roman"/>
                <w:sz w:val="26"/>
                <w:szCs w:val="26"/>
                <w:lang w:val="vi-VN"/>
              </w:rPr>
              <w:t xml:space="preserve"> người của xã Tân Kiên, huyện Bình Chánh và một phần diện tích tự nhiên là 0,07 km</w:t>
            </w:r>
            <w:r w:rsidRPr="00BC3113">
              <w:rPr>
                <w:rFonts w:ascii="Times New Roman" w:hAnsi="Times New Roman"/>
                <w:sz w:val="26"/>
                <w:szCs w:val="26"/>
                <w:vertAlign w:val="superscript"/>
                <w:lang w:val="vi-VN"/>
              </w:rPr>
              <w:t>2</w:t>
            </w:r>
            <w:r w:rsidRPr="00BC3113">
              <w:rPr>
                <w:rFonts w:ascii="Times New Roman" w:hAnsi="Times New Roman"/>
                <w:sz w:val="26"/>
                <w:szCs w:val="26"/>
                <w:lang w:val="vi-VN"/>
              </w:rPr>
              <w:t>, quy mô dân số là 126 người của phường Tân Tạo A, quận Bình Tân; một phần diện tích tự nhiên là 0,23 km</w:t>
            </w:r>
            <w:r w:rsidRPr="00BC3113">
              <w:rPr>
                <w:rFonts w:ascii="Times New Roman" w:hAnsi="Times New Roman"/>
                <w:sz w:val="26"/>
                <w:szCs w:val="26"/>
                <w:vertAlign w:val="superscript"/>
                <w:lang w:val="vi-VN"/>
              </w:rPr>
              <w:t>2</w:t>
            </w:r>
            <w:r w:rsidRPr="00BC3113">
              <w:rPr>
                <w:rFonts w:ascii="Times New Roman" w:hAnsi="Times New Roman"/>
                <w:sz w:val="26"/>
                <w:szCs w:val="26"/>
                <w:lang w:val="vi-VN"/>
              </w:rPr>
              <w:t>, quy mô dân số là 210 người của phường 16, Quận 8</w:t>
            </w:r>
          </w:p>
        </w:tc>
        <w:tc>
          <w:tcPr>
            <w:tcW w:w="988" w:type="dxa"/>
            <w:vAlign w:val="center"/>
          </w:tcPr>
          <w:p w14:paraId="3BDA7101"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1</w:t>
            </w:r>
          </w:p>
        </w:tc>
        <w:tc>
          <w:tcPr>
            <w:tcW w:w="1252" w:type="dxa"/>
            <w:vAlign w:val="center"/>
          </w:tcPr>
          <w:p w14:paraId="462DF945"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43,67</w:t>
            </w:r>
          </w:p>
        </w:tc>
        <w:tc>
          <w:tcPr>
            <w:tcW w:w="1552" w:type="dxa"/>
            <w:vAlign w:val="center"/>
          </w:tcPr>
          <w:p w14:paraId="6CC0B7F6"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145,57%</w:t>
            </w:r>
          </w:p>
        </w:tc>
        <w:tc>
          <w:tcPr>
            <w:tcW w:w="1140" w:type="dxa"/>
            <w:vAlign w:val="center"/>
          </w:tcPr>
          <w:p w14:paraId="385E47C9"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115.513</w:t>
            </w:r>
          </w:p>
        </w:tc>
        <w:tc>
          <w:tcPr>
            <w:tcW w:w="1278" w:type="dxa"/>
            <w:vAlign w:val="center"/>
          </w:tcPr>
          <w:p w14:paraId="13F4C7C2" w14:textId="4ECA5A52" w:rsidR="00067CD4" w:rsidRPr="00BC3113" w:rsidRDefault="00067CD4" w:rsidP="008712A9">
            <w:pPr>
              <w:jc w:val="center"/>
              <w:rPr>
                <w:rFonts w:ascii="Times New Roman" w:hAnsi="Times New Roman"/>
                <w:sz w:val="26"/>
                <w:szCs w:val="26"/>
              </w:rPr>
            </w:pPr>
            <w:r w:rsidRPr="00BC3113">
              <w:rPr>
                <w:rFonts w:ascii="Times New Roman" w:hAnsi="Times New Roman"/>
                <w:sz w:val="26"/>
                <w:szCs w:val="26"/>
              </w:rPr>
              <w:t>721,9</w:t>
            </w:r>
            <w:r w:rsidR="008712A9" w:rsidRPr="00BC3113">
              <w:rPr>
                <w:rFonts w:ascii="Times New Roman" w:hAnsi="Times New Roman"/>
                <w:sz w:val="26"/>
                <w:szCs w:val="26"/>
              </w:rPr>
              <w:t>6</w:t>
            </w:r>
            <w:r w:rsidRPr="00BC3113">
              <w:rPr>
                <w:rFonts w:ascii="Times New Roman" w:hAnsi="Times New Roman"/>
                <w:sz w:val="26"/>
                <w:szCs w:val="26"/>
              </w:rPr>
              <w:t>%</w:t>
            </w:r>
          </w:p>
        </w:tc>
      </w:tr>
      <w:tr w:rsidR="00BC3113" w:rsidRPr="00BC3113" w14:paraId="67026842" w14:textId="77777777" w:rsidTr="000F4F07">
        <w:tc>
          <w:tcPr>
            <w:tcW w:w="687" w:type="dxa"/>
            <w:vAlign w:val="center"/>
          </w:tcPr>
          <w:p w14:paraId="090D42ED"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83</w:t>
            </w:r>
          </w:p>
        </w:tc>
        <w:tc>
          <w:tcPr>
            <w:tcW w:w="1627" w:type="dxa"/>
            <w:vAlign w:val="center"/>
          </w:tcPr>
          <w:p w14:paraId="5CCD3970"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Xã Bình Chánh</w:t>
            </w:r>
          </w:p>
        </w:tc>
        <w:tc>
          <w:tcPr>
            <w:tcW w:w="6789" w:type="dxa"/>
            <w:vAlign w:val="center"/>
          </w:tcPr>
          <w:p w14:paraId="4821787F"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lang w:val="vi-VN"/>
              </w:rPr>
              <w:t>Nhập toàn bộ diện tích tự nhiên, quy mô dân số của xã Bình Chánh, xã Tân Quý Tây và một phần diện tích tự nhiên là 4,81 km</w:t>
            </w:r>
            <w:r w:rsidRPr="00BC3113">
              <w:rPr>
                <w:rFonts w:ascii="Times New Roman" w:hAnsi="Times New Roman"/>
                <w:sz w:val="26"/>
                <w:szCs w:val="26"/>
                <w:vertAlign w:val="superscript"/>
                <w:lang w:val="vi-VN"/>
              </w:rPr>
              <w:t>2</w:t>
            </w:r>
            <w:r w:rsidRPr="00BC3113">
              <w:rPr>
                <w:rFonts w:ascii="Times New Roman" w:hAnsi="Times New Roman"/>
                <w:sz w:val="26"/>
                <w:szCs w:val="26"/>
                <w:lang w:val="vi-VN"/>
              </w:rPr>
              <w:t>, quy mô dân số là 19.233 người của xã An Phú Tây, huyện Bình Chánh</w:t>
            </w:r>
          </w:p>
        </w:tc>
        <w:tc>
          <w:tcPr>
            <w:tcW w:w="988" w:type="dxa"/>
            <w:vAlign w:val="center"/>
          </w:tcPr>
          <w:p w14:paraId="47186ED0"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2</w:t>
            </w:r>
          </w:p>
        </w:tc>
        <w:tc>
          <w:tcPr>
            <w:tcW w:w="1252" w:type="dxa"/>
            <w:vAlign w:val="center"/>
          </w:tcPr>
          <w:p w14:paraId="0F5FF0C4"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21,33</w:t>
            </w:r>
          </w:p>
        </w:tc>
        <w:tc>
          <w:tcPr>
            <w:tcW w:w="1552" w:type="dxa"/>
            <w:vAlign w:val="center"/>
          </w:tcPr>
          <w:p w14:paraId="6EA44274"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71,10%</w:t>
            </w:r>
          </w:p>
        </w:tc>
        <w:tc>
          <w:tcPr>
            <w:tcW w:w="1140" w:type="dxa"/>
            <w:vAlign w:val="center"/>
          </w:tcPr>
          <w:p w14:paraId="2E963F46"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76.187</w:t>
            </w:r>
          </w:p>
        </w:tc>
        <w:tc>
          <w:tcPr>
            <w:tcW w:w="1278" w:type="dxa"/>
            <w:vAlign w:val="center"/>
          </w:tcPr>
          <w:p w14:paraId="55061FE5"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476,17%</w:t>
            </w:r>
          </w:p>
        </w:tc>
      </w:tr>
      <w:tr w:rsidR="00BC3113" w:rsidRPr="00BC3113" w14:paraId="2ADE4DFA" w14:textId="77777777" w:rsidTr="000F4F07">
        <w:tc>
          <w:tcPr>
            <w:tcW w:w="687" w:type="dxa"/>
            <w:vAlign w:val="center"/>
          </w:tcPr>
          <w:p w14:paraId="6266A489"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84</w:t>
            </w:r>
          </w:p>
        </w:tc>
        <w:tc>
          <w:tcPr>
            <w:tcW w:w="1627" w:type="dxa"/>
            <w:vAlign w:val="center"/>
          </w:tcPr>
          <w:p w14:paraId="16C2FF94"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Xã Hưng Long</w:t>
            </w:r>
          </w:p>
        </w:tc>
        <w:tc>
          <w:tcPr>
            <w:tcW w:w="6789" w:type="dxa"/>
            <w:vAlign w:val="center"/>
          </w:tcPr>
          <w:p w14:paraId="51D38225"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lang w:val="vi-VN"/>
              </w:rPr>
              <w:t xml:space="preserve">Nhập toàn bộ diện tích tự nhiên, quy mô dân số của </w:t>
            </w:r>
            <w:r w:rsidRPr="00BC3113">
              <w:rPr>
                <w:rFonts w:ascii="Times New Roman" w:hAnsi="Times New Roman"/>
                <w:sz w:val="26"/>
                <w:szCs w:val="26"/>
                <w:lang w:val="es-MX"/>
              </w:rPr>
              <w:t>xã</w:t>
            </w:r>
            <w:r w:rsidRPr="00BC3113">
              <w:rPr>
                <w:rFonts w:ascii="Times New Roman" w:hAnsi="Times New Roman"/>
                <w:bCs/>
                <w:sz w:val="26"/>
                <w:szCs w:val="26"/>
                <w:lang w:val="es-MX"/>
              </w:rPr>
              <w:t xml:space="preserve"> Hưng Long, </w:t>
            </w:r>
            <w:r w:rsidRPr="00BC3113">
              <w:rPr>
                <w:rFonts w:ascii="Times New Roman" w:hAnsi="Times New Roman"/>
                <w:bCs/>
                <w:sz w:val="26"/>
                <w:szCs w:val="26"/>
                <w:lang w:val="vi-VN"/>
              </w:rPr>
              <w:t xml:space="preserve">xã </w:t>
            </w:r>
            <w:r w:rsidRPr="00BC3113">
              <w:rPr>
                <w:rFonts w:ascii="Times New Roman" w:hAnsi="Times New Roman"/>
                <w:bCs/>
                <w:sz w:val="26"/>
                <w:szCs w:val="26"/>
                <w:lang w:val="es-MX"/>
              </w:rPr>
              <w:t>Qui Đức</w:t>
            </w:r>
            <w:r w:rsidRPr="00BC3113">
              <w:rPr>
                <w:rFonts w:ascii="Times New Roman" w:hAnsi="Times New Roman"/>
                <w:bCs/>
                <w:sz w:val="26"/>
                <w:szCs w:val="26"/>
                <w:lang w:val="vi-VN"/>
              </w:rPr>
              <w:t xml:space="preserve"> và xã</w:t>
            </w:r>
            <w:r w:rsidRPr="00BC3113">
              <w:rPr>
                <w:rFonts w:ascii="Times New Roman" w:hAnsi="Times New Roman"/>
                <w:bCs/>
                <w:sz w:val="26"/>
                <w:szCs w:val="26"/>
                <w:lang w:val="es-MX"/>
              </w:rPr>
              <w:t xml:space="preserve"> Đa Phước, huyện Bình Chánh</w:t>
            </w:r>
            <w:r w:rsidRPr="00BC3113">
              <w:rPr>
                <w:rFonts w:ascii="Times New Roman" w:hAnsi="Times New Roman"/>
                <w:sz w:val="26"/>
                <w:szCs w:val="26"/>
                <w:lang w:val="vi-VN"/>
              </w:rPr>
              <w:t xml:space="preserve"> </w:t>
            </w:r>
          </w:p>
        </w:tc>
        <w:tc>
          <w:tcPr>
            <w:tcW w:w="988" w:type="dxa"/>
            <w:vAlign w:val="center"/>
          </w:tcPr>
          <w:p w14:paraId="3A3493D1"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2</w:t>
            </w:r>
          </w:p>
        </w:tc>
        <w:tc>
          <w:tcPr>
            <w:tcW w:w="1252" w:type="dxa"/>
            <w:vAlign w:val="center"/>
          </w:tcPr>
          <w:p w14:paraId="0E17929E"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35,54</w:t>
            </w:r>
          </w:p>
        </w:tc>
        <w:tc>
          <w:tcPr>
            <w:tcW w:w="1552" w:type="dxa"/>
            <w:vAlign w:val="center"/>
          </w:tcPr>
          <w:p w14:paraId="39607B22"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118,47%</w:t>
            </w:r>
          </w:p>
        </w:tc>
        <w:tc>
          <w:tcPr>
            <w:tcW w:w="1140" w:type="dxa"/>
            <w:vAlign w:val="center"/>
          </w:tcPr>
          <w:p w14:paraId="4560A8FC"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71.504</w:t>
            </w:r>
          </w:p>
        </w:tc>
        <w:tc>
          <w:tcPr>
            <w:tcW w:w="1278" w:type="dxa"/>
            <w:vAlign w:val="center"/>
          </w:tcPr>
          <w:p w14:paraId="283F9906"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446,90%</w:t>
            </w:r>
          </w:p>
        </w:tc>
      </w:tr>
      <w:tr w:rsidR="00BC3113" w:rsidRPr="00BC3113" w14:paraId="030E72AC" w14:textId="77777777" w:rsidTr="000F4F07">
        <w:tc>
          <w:tcPr>
            <w:tcW w:w="687" w:type="dxa"/>
            <w:vAlign w:val="center"/>
          </w:tcPr>
          <w:p w14:paraId="2D623EA5"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lastRenderedPageBreak/>
              <w:t>85</w:t>
            </w:r>
          </w:p>
        </w:tc>
        <w:tc>
          <w:tcPr>
            <w:tcW w:w="1627" w:type="dxa"/>
            <w:vAlign w:val="center"/>
          </w:tcPr>
          <w:p w14:paraId="2D0A1D14"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Xã Bình Hưng</w:t>
            </w:r>
          </w:p>
        </w:tc>
        <w:tc>
          <w:tcPr>
            <w:tcW w:w="6789" w:type="dxa"/>
            <w:vAlign w:val="center"/>
          </w:tcPr>
          <w:p w14:paraId="780A59A2"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lang w:val="vi-VN"/>
              </w:rPr>
              <w:t xml:space="preserve">Nhập toàn bộ diện tích tự nhiên, quy mô dân số của </w:t>
            </w:r>
            <w:r w:rsidRPr="00BC3113">
              <w:rPr>
                <w:rFonts w:ascii="Times New Roman" w:hAnsi="Times New Roman"/>
                <w:sz w:val="26"/>
                <w:szCs w:val="26"/>
                <w:lang w:val="es-MX"/>
              </w:rPr>
              <w:t>xã</w:t>
            </w:r>
            <w:r w:rsidRPr="00BC3113">
              <w:rPr>
                <w:rFonts w:ascii="Times New Roman" w:hAnsi="Times New Roman"/>
                <w:bCs/>
                <w:sz w:val="26"/>
                <w:szCs w:val="26"/>
                <w:lang w:val="es-MX"/>
              </w:rPr>
              <w:t xml:space="preserve"> Bình Hưng </w:t>
            </w:r>
            <w:r w:rsidRPr="00BC3113">
              <w:rPr>
                <w:rFonts w:ascii="Times New Roman" w:hAnsi="Times New Roman"/>
                <w:bCs/>
                <w:sz w:val="26"/>
                <w:szCs w:val="26"/>
                <w:lang w:val="vi-VN"/>
              </w:rPr>
              <w:t>và xã</w:t>
            </w:r>
            <w:r w:rsidRPr="00BC3113">
              <w:rPr>
                <w:rFonts w:ascii="Times New Roman" w:hAnsi="Times New Roman"/>
                <w:bCs/>
                <w:sz w:val="26"/>
                <w:szCs w:val="26"/>
                <w:lang w:val="es-MX"/>
              </w:rPr>
              <w:t xml:space="preserve"> Phong Phú, huyện Bình Chánh</w:t>
            </w:r>
            <w:r w:rsidRPr="00BC3113">
              <w:rPr>
                <w:rFonts w:ascii="Times New Roman" w:hAnsi="Times New Roman"/>
                <w:bCs/>
                <w:sz w:val="26"/>
                <w:szCs w:val="26"/>
                <w:lang w:val="vi-VN"/>
              </w:rPr>
              <w:t xml:space="preserve"> và </w:t>
            </w:r>
            <w:r w:rsidRPr="00BC3113">
              <w:rPr>
                <w:rFonts w:ascii="Times New Roman" w:hAnsi="Times New Roman"/>
                <w:sz w:val="26"/>
                <w:szCs w:val="26"/>
                <w:lang w:val="vi-VN"/>
              </w:rPr>
              <w:t>một phần diện tích tự nhiên</w:t>
            </w:r>
            <w:r w:rsidRPr="00BC3113">
              <w:rPr>
                <w:rFonts w:ascii="Times New Roman" w:hAnsi="Times New Roman"/>
                <w:sz w:val="26"/>
                <w:szCs w:val="26"/>
                <w:lang w:val="es-MX"/>
              </w:rPr>
              <w:t xml:space="preserve"> là 0,23 km</w:t>
            </w:r>
            <w:r w:rsidRPr="00BC3113">
              <w:rPr>
                <w:rFonts w:ascii="Times New Roman" w:hAnsi="Times New Roman"/>
                <w:sz w:val="26"/>
                <w:szCs w:val="26"/>
                <w:vertAlign w:val="superscript"/>
                <w:lang w:val="es-MX"/>
              </w:rPr>
              <w:t>2</w:t>
            </w:r>
            <w:r w:rsidRPr="00BC3113">
              <w:rPr>
                <w:rFonts w:ascii="Times New Roman" w:hAnsi="Times New Roman"/>
                <w:sz w:val="26"/>
                <w:szCs w:val="26"/>
                <w:lang w:val="vi-VN"/>
              </w:rPr>
              <w:t xml:space="preserve">, quy mô dân số </w:t>
            </w:r>
            <w:r w:rsidRPr="00BC3113">
              <w:rPr>
                <w:rFonts w:ascii="Times New Roman" w:hAnsi="Times New Roman"/>
                <w:sz w:val="26"/>
                <w:szCs w:val="26"/>
                <w:lang w:val="es-MX"/>
              </w:rPr>
              <w:t xml:space="preserve">là 194 người </w:t>
            </w:r>
            <w:r w:rsidRPr="00BC3113">
              <w:rPr>
                <w:rFonts w:ascii="Times New Roman" w:hAnsi="Times New Roman"/>
                <w:sz w:val="26"/>
                <w:szCs w:val="26"/>
                <w:lang w:val="vi-VN"/>
              </w:rPr>
              <w:t xml:space="preserve">của phường 7, Quận 8 </w:t>
            </w:r>
          </w:p>
        </w:tc>
        <w:tc>
          <w:tcPr>
            <w:tcW w:w="988" w:type="dxa"/>
            <w:vAlign w:val="center"/>
          </w:tcPr>
          <w:p w14:paraId="401DA618"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1</w:t>
            </w:r>
          </w:p>
        </w:tc>
        <w:tc>
          <w:tcPr>
            <w:tcW w:w="1252" w:type="dxa"/>
            <w:vAlign w:val="center"/>
          </w:tcPr>
          <w:p w14:paraId="4C79C581"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32,63</w:t>
            </w:r>
          </w:p>
        </w:tc>
        <w:tc>
          <w:tcPr>
            <w:tcW w:w="1552" w:type="dxa"/>
            <w:vAlign w:val="center"/>
          </w:tcPr>
          <w:p w14:paraId="769AB715"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108,77%</w:t>
            </w:r>
          </w:p>
        </w:tc>
        <w:tc>
          <w:tcPr>
            <w:tcW w:w="1140" w:type="dxa"/>
            <w:vAlign w:val="center"/>
          </w:tcPr>
          <w:p w14:paraId="286E9CF0"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183.697</w:t>
            </w:r>
          </w:p>
        </w:tc>
        <w:tc>
          <w:tcPr>
            <w:tcW w:w="1278" w:type="dxa"/>
            <w:vAlign w:val="center"/>
          </w:tcPr>
          <w:p w14:paraId="368763DA" w14:textId="1ED970E6"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1.148</w:t>
            </w:r>
            <w:r w:rsidR="00AE556F" w:rsidRPr="00BC3113">
              <w:rPr>
                <w:rFonts w:ascii="Times New Roman" w:hAnsi="Times New Roman"/>
                <w:sz w:val="26"/>
                <w:szCs w:val="26"/>
              </w:rPr>
              <w:t>,11</w:t>
            </w:r>
            <w:r w:rsidRPr="00BC3113">
              <w:rPr>
                <w:rFonts w:ascii="Times New Roman" w:hAnsi="Times New Roman"/>
                <w:sz w:val="26"/>
                <w:szCs w:val="26"/>
              </w:rPr>
              <w:t>%</w:t>
            </w:r>
          </w:p>
        </w:tc>
      </w:tr>
      <w:tr w:rsidR="00BC3113" w:rsidRPr="00BC3113" w14:paraId="3988D510" w14:textId="77777777" w:rsidTr="000F4F07">
        <w:tc>
          <w:tcPr>
            <w:tcW w:w="687" w:type="dxa"/>
            <w:vAlign w:val="center"/>
          </w:tcPr>
          <w:p w14:paraId="5C51E71B"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86</w:t>
            </w:r>
          </w:p>
        </w:tc>
        <w:tc>
          <w:tcPr>
            <w:tcW w:w="1627" w:type="dxa"/>
            <w:vAlign w:val="center"/>
          </w:tcPr>
          <w:p w14:paraId="4D1BE09C"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Xã Bình Khánh</w:t>
            </w:r>
          </w:p>
        </w:tc>
        <w:tc>
          <w:tcPr>
            <w:tcW w:w="6789" w:type="dxa"/>
            <w:vAlign w:val="center"/>
          </w:tcPr>
          <w:p w14:paraId="41849D6F"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lang w:val="vi-VN"/>
              </w:rPr>
              <w:t>Nhập toàn bộ diện tích tự nhiên, quy mô dân số của xã Bình Khánh, xã Tam Thôn Hiệp và một phần diện tích tự nhiên</w:t>
            </w:r>
            <w:r w:rsidRPr="00BC3113">
              <w:rPr>
                <w:rFonts w:ascii="Times New Roman" w:hAnsi="Times New Roman"/>
                <w:sz w:val="26"/>
                <w:szCs w:val="26"/>
                <w:lang w:val="es-MX"/>
              </w:rPr>
              <w:t xml:space="preserve"> là 4,171 km</w:t>
            </w:r>
            <w:r w:rsidRPr="00BC3113">
              <w:rPr>
                <w:rFonts w:ascii="Times New Roman" w:hAnsi="Times New Roman"/>
                <w:sz w:val="26"/>
                <w:szCs w:val="26"/>
                <w:vertAlign w:val="superscript"/>
                <w:lang w:val="es-MX"/>
              </w:rPr>
              <w:t>2</w:t>
            </w:r>
            <w:r w:rsidRPr="00BC3113">
              <w:rPr>
                <w:rFonts w:ascii="Times New Roman" w:hAnsi="Times New Roman"/>
                <w:sz w:val="26"/>
                <w:szCs w:val="26"/>
                <w:lang w:val="vi-VN"/>
              </w:rPr>
              <w:t xml:space="preserve">, quy mô dân số </w:t>
            </w:r>
            <w:r w:rsidRPr="00BC3113">
              <w:rPr>
                <w:rFonts w:ascii="Times New Roman" w:hAnsi="Times New Roman"/>
                <w:sz w:val="26"/>
                <w:szCs w:val="26"/>
                <w:lang w:val="es-MX"/>
              </w:rPr>
              <w:t xml:space="preserve">là 3.355 người </w:t>
            </w:r>
            <w:r w:rsidRPr="00BC3113">
              <w:rPr>
                <w:rFonts w:ascii="Times New Roman" w:hAnsi="Times New Roman"/>
                <w:sz w:val="26"/>
                <w:szCs w:val="26"/>
                <w:lang w:val="vi-VN"/>
              </w:rPr>
              <w:t>của xã An Thới Đông, huyện Cần Giờ</w:t>
            </w:r>
          </w:p>
        </w:tc>
        <w:tc>
          <w:tcPr>
            <w:tcW w:w="988" w:type="dxa"/>
            <w:vAlign w:val="center"/>
          </w:tcPr>
          <w:p w14:paraId="17988039"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1</w:t>
            </w:r>
          </w:p>
        </w:tc>
        <w:tc>
          <w:tcPr>
            <w:tcW w:w="1252" w:type="dxa"/>
            <w:vAlign w:val="center"/>
          </w:tcPr>
          <w:p w14:paraId="507BB677"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158,28</w:t>
            </w:r>
          </w:p>
        </w:tc>
        <w:tc>
          <w:tcPr>
            <w:tcW w:w="1552" w:type="dxa"/>
            <w:vAlign w:val="center"/>
          </w:tcPr>
          <w:p w14:paraId="3513D011"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527,60%</w:t>
            </w:r>
          </w:p>
        </w:tc>
        <w:tc>
          <w:tcPr>
            <w:tcW w:w="1140" w:type="dxa"/>
            <w:vAlign w:val="center"/>
          </w:tcPr>
          <w:p w14:paraId="5421F809"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35.482</w:t>
            </w:r>
          </w:p>
        </w:tc>
        <w:tc>
          <w:tcPr>
            <w:tcW w:w="1278" w:type="dxa"/>
            <w:vAlign w:val="center"/>
          </w:tcPr>
          <w:p w14:paraId="363565A2"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221,76%</w:t>
            </w:r>
          </w:p>
        </w:tc>
      </w:tr>
      <w:tr w:rsidR="00BC3113" w:rsidRPr="00BC3113" w14:paraId="03B811B4" w14:textId="77777777" w:rsidTr="000F4F07">
        <w:tc>
          <w:tcPr>
            <w:tcW w:w="687" w:type="dxa"/>
            <w:vAlign w:val="center"/>
          </w:tcPr>
          <w:p w14:paraId="51629F27"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87</w:t>
            </w:r>
          </w:p>
        </w:tc>
        <w:tc>
          <w:tcPr>
            <w:tcW w:w="1627" w:type="dxa"/>
            <w:vAlign w:val="center"/>
          </w:tcPr>
          <w:p w14:paraId="4F807AED"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Xã An Thới Đông</w:t>
            </w:r>
          </w:p>
        </w:tc>
        <w:tc>
          <w:tcPr>
            <w:tcW w:w="6789" w:type="dxa"/>
            <w:vAlign w:val="center"/>
          </w:tcPr>
          <w:p w14:paraId="0EF8B52F" w14:textId="77777777" w:rsidR="00067CD4" w:rsidRPr="00BC3113" w:rsidRDefault="00067CD4" w:rsidP="00067CD4">
            <w:pPr>
              <w:rPr>
                <w:rFonts w:ascii="Times New Roman" w:hAnsi="Times New Roman"/>
                <w:sz w:val="26"/>
                <w:szCs w:val="26"/>
              </w:rPr>
            </w:pPr>
            <w:r w:rsidRPr="00BC3113">
              <w:rPr>
                <w:rFonts w:ascii="Times New Roman" w:hAnsi="Times New Roman"/>
                <w:sz w:val="26"/>
                <w:szCs w:val="26"/>
                <w:lang w:val="vi-VN"/>
              </w:rPr>
              <w:t>Nhập toàn bộ diện tích tự nhiên, quy mô dân số của xã Lý Nhơn và một phần diện tích tự nhiên là 99,729 km</w:t>
            </w:r>
            <w:r w:rsidRPr="00BC3113">
              <w:rPr>
                <w:rFonts w:ascii="Times New Roman" w:hAnsi="Times New Roman"/>
                <w:sz w:val="26"/>
                <w:szCs w:val="26"/>
                <w:vertAlign w:val="superscript"/>
                <w:lang w:val="vi-VN"/>
              </w:rPr>
              <w:t>2</w:t>
            </w:r>
            <w:r w:rsidRPr="00BC3113">
              <w:rPr>
                <w:rFonts w:ascii="Times New Roman" w:hAnsi="Times New Roman"/>
                <w:sz w:val="26"/>
                <w:szCs w:val="26"/>
                <w:lang w:val="vi-VN"/>
              </w:rPr>
              <w:t>, quy mô dân số là 15.035 người của xã An Thới Đông, huyện Cần Giờ.</w:t>
            </w:r>
          </w:p>
        </w:tc>
        <w:tc>
          <w:tcPr>
            <w:tcW w:w="988" w:type="dxa"/>
            <w:vAlign w:val="center"/>
          </w:tcPr>
          <w:p w14:paraId="764B92CE"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1</w:t>
            </w:r>
          </w:p>
        </w:tc>
        <w:tc>
          <w:tcPr>
            <w:tcW w:w="1252" w:type="dxa"/>
            <w:vAlign w:val="center"/>
          </w:tcPr>
          <w:p w14:paraId="4C4BD4A8"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257,85</w:t>
            </w:r>
          </w:p>
        </w:tc>
        <w:tc>
          <w:tcPr>
            <w:tcW w:w="1552" w:type="dxa"/>
            <w:vAlign w:val="center"/>
          </w:tcPr>
          <w:p w14:paraId="142A198F"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859,50%</w:t>
            </w:r>
          </w:p>
        </w:tc>
        <w:tc>
          <w:tcPr>
            <w:tcW w:w="1140" w:type="dxa"/>
            <w:vAlign w:val="center"/>
          </w:tcPr>
          <w:p w14:paraId="2E234556"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22.607</w:t>
            </w:r>
          </w:p>
        </w:tc>
        <w:tc>
          <w:tcPr>
            <w:tcW w:w="1278" w:type="dxa"/>
            <w:vAlign w:val="center"/>
          </w:tcPr>
          <w:p w14:paraId="1A27CB89"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141,29%</w:t>
            </w:r>
          </w:p>
        </w:tc>
      </w:tr>
      <w:tr w:rsidR="00BC3113" w:rsidRPr="00BC3113" w14:paraId="0A3AEE3F" w14:textId="77777777" w:rsidTr="000F4F07">
        <w:tc>
          <w:tcPr>
            <w:tcW w:w="687" w:type="dxa"/>
            <w:vAlign w:val="center"/>
          </w:tcPr>
          <w:p w14:paraId="478BCC14"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88</w:t>
            </w:r>
          </w:p>
        </w:tc>
        <w:tc>
          <w:tcPr>
            <w:tcW w:w="1627" w:type="dxa"/>
            <w:vAlign w:val="center"/>
          </w:tcPr>
          <w:p w14:paraId="5921031D"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Xã Cần Giờ</w:t>
            </w:r>
          </w:p>
        </w:tc>
        <w:tc>
          <w:tcPr>
            <w:tcW w:w="6789" w:type="dxa"/>
            <w:vAlign w:val="center"/>
          </w:tcPr>
          <w:p w14:paraId="6281664B"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lang w:val="vi-VN"/>
              </w:rPr>
              <w:t>Nhập toàn bộ diện tích tự nhiên, quy mô dân số của xã Long Hòa và thị trấn Cần Thạnh, huyện Cần Giờ.</w:t>
            </w:r>
          </w:p>
        </w:tc>
        <w:tc>
          <w:tcPr>
            <w:tcW w:w="988" w:type="dxa"/>
            <w:vAlign w:val="center"/>
          </w:tcPr>
          <w:p w14:paraId="193E47A1" w14:textId="77777777" w:rsidR="00067CD4" w:rsidRPr="00BC3113" w:rsidRDefault="00067CD4" w:rsidP="00067CD4">
            <w:pPr>
              <w:jc w:val="center"/>
              <w:rPr>
                <w:rFonts w:ascii="Times New Roman" w:hAnsi="Times New Roman"/>
                <w:bCs/>
                <w:sz w:val="26"/>
                <w:szCs w:val="26"/>
              </w:rPr>
            </w:pPr>
            <w:r w:rsidRPr="00BC3113">
              <w:rPr>
                <w:rFonts w:ascii="Times New Roman" w:hAnsi="Times New Roman"/>
                <w:bCs/>
                <w:sz w:val="26"/>
                <w:szCs w:val="26"/>
              </w:rPr>
              <w:t>1</w:t>
            </w:r>
          </w:p>
        </w:tc>
        <w:tc>
          <w:tcPr>
            <w:tcW w:w="1252" w:type="dxa"/>
            <w:vAlign w:val="center"/>
          </w:tcPr>
          <w:p w14:paraId="054EB30C"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157,01</w:t>
            </w:r>
          </w:p>
        </w:tc>
        <w:tc>
          <w:tcPr>
            <w:tcW w:w="1552" w:type="dxa"/>
            <w:vAlign w:val="center"/>
          </w:tcPr>
          <w:p w14:paraId="373798BE"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523,37%</w:t>
            </w:r>
          </w:p>
        </w:tc>
        <w:tc>
          <w:tcPr>
            <w:tcW w:w="1140" w:type="dxa"/>
            <w:vAlign w:val="center"/>
          </w:tcPr>
          <w:p w14:paraId="6AEB9281"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27.130</w:t>
            </w:r>
          </w:p>
        </w:tc>
        <w:tc>
          <w:tcPr>
            <w:tcW w:w="1278" w:type="dxa"/>
            <w:vAlign w:val="center"/>
          </w:tcPr>
          <w:p w14:paraId="6A6044C3"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169,56%</w:t>
            </w:r>
          </w:p>
        </w:tc>
      </w:tr>
      <w:tr w:rsidR="00BC3113" w:rsidRPr="00BC3113" w14:paraId="521862A7" w14:textId="77777777" w:rsidTr="000F4F07">
        <w:tc>
          <w:tcPr>
            <w:tcW w:w="687" w:type="dxa"/>
            <w:vAlign w:val="center"/>
          </w:tcPr>
          <w:p w14:paraId="11D28E9A"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89</w:t>
            </w:r>
          </w:p>
        </w:tc>
        <w:tc>
          <w:tcPr>
            <w:tcW w:w="1627" w:type="dxa"/>
            <w:vAlign w:val="center"/>
          </w:tcPr>
          <w:p w14:paraId="55B567C3"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Xã Củ Chi</w:t>
            </w:r>
          </w:p>
        </w:tc>
        <w:tc>
          <w:tcPr>
            <w:tcW w:w="6789" w:type="dxa"/>
            <w:vAlign w:val="center"/>
          </w:tcPr>
          <w:p w14:paraId="2B5A7810"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lang w:val="vi-VN"/>
              </w:rPr>
              <w:t>Nhập toàn bộ diện tích tự nhiên, quy mô dân số của xã Tân Phú Trung, xã Tân Thông Hội và xã Phước Vĩnh An, huyện Củ Chi</w:t>
            </w:r>
          </w:p>
        </w:tc>
        <w:tc>
          <w:tcPr>
            <w:tcW w:w="988" w:type="dxa"/>
            <w:vAlign w:val="center"/>
          </w:tcPr>
          <w:p w14:paraId="48BCB795"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w:t>
            </w:r>
          </w:p>
        </w:tc>
        <w:tc>
          <w:tcPr>
            <w:tcW w:w="1252" w:type="dxa"/>
            <w:vAlign w:val="center"/>
          </w:tcPr>
          <w:p w14:paraId="0ADBAAB2"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64,88</w:t>
            </w:r>
          </w:p>
        </w:tc>
        <w:tc>
          <w:tcPr>
            <w:tcW w:w="1552" w:type="dxa"/>
            <w:vAlign w:val="center"/>
          </w:tcPr>
          <w:p w14:paraId="283020CB"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216,26%</w:t>
            </w:r>
          </w:p>
        </w:tc>
        <w:tc>
          <w:tcPr>
            <w:tcW w:w="1140" w:type="dxa"/>
            <w:vAlign w:val="center"/>
          </w:tcPr>
          <w:p w14:paraId="5966D314"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128.661</w:t>
            </w:r>
          </w:p>
        </w:tc>
        <w:tc>
          <w:tcPr>
            <w:tcW w:w="1278" w:type="dxa"/>
            <w:vAlign w:val="center"/>
          </w:tcPr>
          <w:p w14:paraId="58BC7D1B"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804,13%</w:t>
            </w:r>
          </w:p>
        </w:tc>
      </w:tr>
      <w:tr w:rsidR="00BC3113" w:rsidRPr="00BC3113" w14:paraId="79D41D45" w14:textId="77777777" w:rsidTr="000F4F07">
        <w:tc>
          <w:tcPr>
            <w:tcW w:w="687" w:type="dxa"/>
            <w:vAlign w:val="center"/>
          </w:tcPr>
          <w:p w14:paraId="0C8D8573"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90</w:t>
            </w:r>
          </w:p>
        </w:tc>
        <w:tc>
          <w:tcPr>
            <w:tcW w:w="1627" w:type="dxa"/>
            <w:vAlign w:val="center"/>
          </w:tcPr>
          <w:p w14:paraId="2C454C05"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Xã Tân An Hội</w:t>
            </w:r>
          </w:p>
        </w:tc>
        <w:tc>
          <w:tcPr>
            <w:tcW w:w="6789" w:type="dxa"/>
            <w:vAlign w:val="center"/>
          </w:tcPr>
          <w:p w14:paraId="79821AFA"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lang w:val="vi-VN"/>
              </w:rPr>
              <w:t xml:space="preserve">Nhập toàn bộ diện tích tự nhiên, quy mô dân số của </w:t>
            </w:r>
            <w:r w:rsidRPr="00BC3113">
              <w:rPr>
                <w:rFonts w:ascii="Times New Roman" w:hAnsi="Times New Roman"/>
                <w:sz w:val="26"/>
                <w:szCs w:val="26"/>
                <w:lang w:val="es-MX"/>
              </w:rPr>
              <w:t xml:space="preserve">xã Phước Hiệp, </w:t>
            </w:r>
            <w:r w:rsidRPr="00BC3113">
              <w:rPr>
                <w:rFonts w:ascii="Times New Roman" w:hAnsi="Times New Roman"/>
                <w:sz w:val="26"/>
                <w:szCs w:val="26"/>
                <w:lang w:val="vi-VN"/>
              </w:rPr>
              <w:t xml:space="preserve">xã </w:t>
            </w:r>
            <w:r w:rsidRPr="00BC3113">
              <w:rPr>
                <w:rFonts w:ascii="Times New Roman" w:hAnsi="Times New Roman"/>
                <w:sz w:val="26"/>
                <w:szCs w:val="26"/>
                <w:lang w:val="es-MX"/>
              </w:rPr>
              <w:t>Tân An Hội và thị trấn Củ Chi, huyện Củ Chi</w:t>
            </w:r>
            <w:r w:rsidRPr="00BC3113">
              <w:rPr>
                <w:rFonts w:ascii="Times New Roman" w:hAnsi="Times New Roman"/>
                <w:sz w:val="26"/>
                <w:szCs w:val="26"/>
                <w:lang w:val="vi-VN"/>
              </w:rPr>
              <w:t>.</w:t>
            </w:r>
          </w:p>
        </w:tc>
        <w:tc>
          <w:tcPr>
            <w:tcW w:w="988" w:type="dxa"/>
            <w:vAlign w:val="center"/>
          </w:tcPr>
          <w:p w14:paraId="0F51EDBF"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w:t>
            </w:r>
          </w:p>
        </w:tc>
        <w:tc>
          <w:tcPr>
            <w:tcW w:w="1252" w:type="dxa"/>
            <w:vAlign w:val="center"/>
          </w:tcPr>
          <w:p w14:paraId="551A74DA"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53,51</w:t>
            </w:r>
          </w:p>
        </w:tc>
        <w:tc>
          <w:tcPr>
            <w:tcW w:w="1552" w:type="dxa"/>
            <w:vAlign w:val="center"/>
          </w:tcPr>
          <w:p w14:paraId="7301BF6F"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178,36%</w:t>
            </w:r>
          </w:p>
        </w:tc>
        <w:tc>
          <w:tcPr>
            <w:tcW w:w="1140" w:type="dxa"/>
            <w:vAlign w:val="center"/>
          </w:tcPr>
          <w:p w14:paraId="251A0946"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84.342</w:t>
            </w:r>
          </w:p>
        </w:tc>
        <w:tc>
          <w:tcPr>
            <w:tcW w:w="1278" w:type="dxa"/>
            <w:vAlign w:val="center"/>
          </w:tcPr>
          <w:p w14:paraId="72E29752"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527,14%</w:t>
            </w:r>
          </w:p>
        </w:tc>
      </w:tr>
      <w:tr w:rsidR="00BC3113" w:rsidRPr="00BC3113" w14:paraId="4FFC068C" w14:textId="77777777" w:rsidTr="000F4F07">
        <w:tc>
          <w:tcPr>
            <w:tcW w:w="687" w:type="dxa"/>
            <w:vAlign w:val="center"/>
          </w:tcPr>
          <w:p w14:paraId="5973E344"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91</w:t>
            </w:r>
          </w:p>
        </w:tc>
        <w:tc>
          <w:tcPr>
            <w:tcW w:w="1627" w:type="dxa"/>
            <w:vAlign w:val="center"/>
          </w:tcPr>
          <w:p w14:paraId="4DE283A4"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Xã Thái Mỹ</w:t>
            </w:r>
          </w:p>
        </w:tc>
        <w:tc>
          <w:tcPr>
            <w:tcW w:w="6789" w:type="dxa"/>
            <w:vAlign w:val="center"/>
          </w:tcPr>
          <w:p w14:paraId="05E0FF8D" w14:textId="77777777" w:rsidR="00067CD4" w:rsidRPr="00BC3113" w:rsidRDefault="00067CD4" w:rsidP="00067CD4">
            <w:pPr>
              <w:jc w:val="both"/>
              <w:rPr>
                <w:rFonts w:ascii="Times New Roman" w:hAnsi="Times New Roman"/>
                <w:sz w:val="26"/>
                <w:szCs w:val="26"/>
                <w:lang w:val="vi-VN"/>
              </w:rPr>
            </w:pPr>
            <w:r w:rsidRPr="00BC3113">
              <w:rPr>
                <w:rFonts w:ascii="Times New Roman" w:hAnsi="Times New Roman"/>
                <w:sz w:val="26"/>
                <w:szCs w:val="26"/>
                <w:lang w:val="vi-VN"/>
              </w:rPr>
              <w:t>Nhập toàn bộ diện tích tự nhiên, quy mô dân số của xã Trung Lập Thượng, xã Thái Mỹ và xã Phước Thạnh, huyện Củ Chi</w:t>
            </w:r>
          </w:p>
        </w:tc>
        <w:tc>
          <w:tcPr>
            <w:tcW w:w="988" w:type="dxa"/>
            <w:vAlign w:val="center"/>
          </w:tcPr>
          <w:p w14:paraId="23B876F3"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w:t>
            </w:r>
          </w:p>
        </w:tc>
        <w:tc>
          <w:tcPr>
            <w:tcW w:w="1252" w:type="dxa"/>
            <w:vAlign w:val="center"/>
          </w:tcPr>
          <w:p w14:paraId="76B820FD"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62,44</w:t>
            </w:r>
          </w:p>
        </w:tc>
        <w:tc>
          <w:tcPr>
            <w:tcW w:w="1552" w:type="dxa"/>
            <w:vAlign w:val="center"/>
          </w:tcPr>
          <w:p w14:paraId="10D68C83"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208,15%</w:t>
            </w:r>
          </w:p>
        </w:tc>
        <w:tc>
          <w:tcPr>
            <w:tcW w:w="1140" w:type="dxa"/>
            <w:vAlign w:val="center"/>
          </w:tcPr>
          <w:p w14:paraId="11D94826"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49.862</w:t>
            </w:r>
          </w:p>
        </w:tc>
        <w:tc>
          <w:tcPr>
            <w:tcW w:w="1278" w:type="dxa"/>
            <w:vAlign w:val="center"/>
          </w:tcPr>
          <w:p w14:paraId="57B18304"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311,64%</w:t>
            </w:r>
          </w:p>
        </w:tc>
      </w:tr>
      <w:tr w:rsidR="00BC3113" w:rsidRPr="00BC3113" w14:paraId="25EC3CCD" w14:textId="77777777" w:rsidTr="000F4F07">
        <w:tc>
          <w:tcPr>
            <w:tcW w:w="687" w:type="dxa"/>
            <w:vAlign w:val="center"/>
          </w:tcPr>
          <w:p w14:paraId="1293F763"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92</w:t>
            </w:r>
          </w:p>
        </w:tc>
        <w:tc>
          <w:tcPr>
            <w:tcW w:w="1627" w:type="dxa"/>
            <w:vAlign w:val="center"/>
          </w:tcPr>
          <w:p w14:paraId="5186523A"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Xã An Nhơn Tây</w:t>
            </w:r>
          </w:p>
        </w:tc>
        <w:tc>
          <w:tcPr>
            <w:tcW w:w="6789" w:type="dxa"/>
            <w:vAlign w:val="center"/>
          </w:tcPr>
          <w:p w14:paraId="290D5CEE" w14:textId="77777777" w:rsidR="00067CD4" w:rsidRPr="00BC3113" w:rsidRDefault="00067CD4" w:rsidP="00067CD4">
            <w:pPr>
              <w:jc w:val="both"/>
              <w:rPr>
                <w:rFonts w:ascii="Times New Roman" w:hAnsi="Times New Roman"/>
                <w:sz w:val="26"/>
                <w:szCs w:val="26"/>
                <w:lang w:val="es-MX"/>
              </w:rPr>
            </w:pPr>
            <w:r w:rsidRPr="00BC3113">
              <w:rPr>
                <w:rFonts w:ascii="Times New Roman" w:hAnsi="Times New Roman"/>
                <w:sz w:val="26"/>
                <w:szCs w:val="26"/>
                <w:lang w:val="vi-VN"/>
              </w:rPr>
              <w:t xml:space="preserve">Nhập toàn bộ diện tích tự nhiên, quy mô dân số của </w:t>
            </w:r>
            <w:r w:rsidRPr="00BC3113">
              <w:rPr>
                <w:rFonts w:ascii="Times New Roman" w:hAnsi="Times New Roman"/>
                <w:sz w:val="26"/>
                <w:szCs w:val="26"/>
                <w:lang w:val="es-MX"/>
              </w:rPr>
              <w:t xml:space="preserve">xã Phú Mỹ Hưng, </w:t>
            </w:r>
            <w:r w:rsidRPr="00BC3113">
              <w:rPr>
                <w:rFonts w:ascii="Times New Roman" w:hAnsi="Times New Roman"/>
                <w:sz w:val="26"/>
                <w:szCs w:val="26"/>
                <w:lang w:val="vi-VN"/>
              </w:rPr>
              <w:t xml:space="preserve">xã </w:t>
            </w:r>
            <w:r w:rsidRPr="00BC3113">
              <w:rPr>
                <w:rFonts w:ascii="Times New Roman" w:hAnsi="Times New Roman"/>
                <w:sz w:val="26"/>
                <w:szCs w:val="26"/>
                <w:lang w:val="es-MX"/>
              </w:rPr>
              <w:t xml:space="preserve">An Phú và </w:t>
            </w:r>
            <w:r w:rsidRPr="00BC3113">
              <w:rPr>
                <w:rFonts w:ascii="Times New Roman" w:hAnsi="Times New Roman"/>
                <w:sz w:val="26"/>
                <w:szCs w:val="26"/>
                <w:lang w:val="vi-VN"/>
              </w:rPr>
              <w:t xml:space="preserve">xã </w:t>
            </w:r>
            <w:r w:rsidRPr="00BC3113">
              <w:rPr>
                <w:rFonts w:ascii="Times New Roman" w:hAnsi="Times New Roman"/>
                <w:sz w:val="26"/>
                <w:szCs w:val="26"/>
                <w:lang w:val="es-MX"/>
              </w:rPr>
              <w:t>An Nhơn Tây, huyện Củ Chi</w:t>
            </w:r>
            <w:r w:rsidRPr="00BC3113">
              <w:rPr>
                <w:rFonts w:ascii="Times New Roman" w:hAnsi="Times New Roman"/>
                <w:sz w:val="26"/>
                <w:szCs w:val="26"/>
                <w:lang w:val="vi-VN"/>
              </w:rPr>
              <w:t>.</w:t>
            </w:r>
          </w:p>
        </w:tc>
        <w:tc>
          <w:tcPr>
            <w:tcW w:w="988" w:type="dxa"/>
            <w:vAlign w:val="center"/>
          </w:tcPr>
          <w:p w14:paraId="00B2D27C"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w:t>
            </w:r>
          </w:p>
        </w:tc>
        <w:tc>
          <w:tcPr>
            <w:tcW w:w="1252" w:type="dxa"/>
            <w:vAlign w:val="center"/>
          </w:tcPr>
          <w:p w14:paraId="67417F1D"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77,70</w:t>
            </w:r>
          </w:p>
        </w:tc>
        <w:tc>
          <w:tcPr>
            <w:tcW w:w="1552" w:type="dxa"/>
            <w:vAlign w:val="center"/>
          </w:tcPr>
          <w:p w14:paraId="56B671D9"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259,00%</w:t>
            </w:r>
          </w:p>
        </w:tc>
        <w:tc>
          <w:tcPr>
            <w:tcW w:w="1140" w:type="dxa"/>
            <w:vAlign w:val="center"/>
          </w:tcPr>
          <w:p w14:paraId="303A6FDE"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40.896</w:t>
            </w:r>
          </w:p>
        </w:tc>
        <w:tc>
          <w:tcPr>
            <w:tcW w:w="1278" w:type="dxa"/>
            <w:vAlign w:val="center"/>
          </w:tcPr>
          <w:p w14:paraId="4CE26FEA"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255,60%</w:t>
            </w:r>
          </w:p>
        </w:tc>
      </w:tr>
      <w:tr w:rsidR="00BC3113" w:rsidRPr="00BC3113" w14:paraId="5853F148" w14:textId="77777777" w:rsidTr="000F4F07">
        <w:tc>
          <w:tcPr>
            <w:tcW w:w="687" w:type="dxa"/>
            <w:vAlign w:val="center"/>
          </w:tcPr>
          <w:p w14:paraId="72E54150"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93</w:t>
            </w:r>
          </w:p>
        </w:tc>
        <w:tc>
          <w:tcPr>
            <w:tcW w:w="1627" w:type="dxa"/>
            <w:vAlign w:val="center"/>
          </w:tcPr>
          <w:p w14:paraId="600786C8"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Xã Nhuận Đức</w:t>
            </w:r>
          </w:p>
        </w:tc>
        <w:tc>
          <w:tcPr>
            <w:tcW w:w="6789" w:type="dxa"/>
            <w:vAlign w:val="center"/>
          </w:tcPr>
          <w:p w14:paraId="1BCA9614" w14:textId="77777777" w:rsidR="00067CD4" w:rsidRPr="00BC3113" w:rsidRDefault="00067CD4" w:rsidP="00067CD4">
            <w:pPr>
              <w:jc w:val="both"/>
              <w:rPr>
                <w:rFonts w:ascii="Times New Roman" w:hAnsi="Times New Roman"/>
                <w:sz w:val="26"/>
                <w:szCs w:val="26"/>
                <w:lang w:val="vi-VN"/>
              </w:rPr>
            </w:pPr>
            <w:r w:rsidRPr="00BC3113">
              <w:rPr>
                <w:rFonts w:ascii="Times New Roman" w:hAnsi="Times New Roman"/>
                <w:sz w:val="26"/>
                <w:szCs w:val="26"/>
                <w:lang w:val="vi-VN"/>
              </w:rPr>
              <w:t>Nhập toàn bộ diện tích tự nhiên, quy mô dân số của xã Nhuận Đức, xã Trung Lập Hạ và xã Phạm Văn Cội, huyện Củ Chi</w:t>
            </w:r>
          </w:p>
        </w:tc>
        <w:tc>
          <w:tcPr>
            <w:tcW w:w="988" w:type="dxa"/>
            <w:vAlign w:val="center"/>
          </w:tcPr>
          <w:p w14:paraId="45EC3490"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w:t>
            </w:r>
          </w:p>
        </w:tc>
        <w:tc>
          <w:tcPr>
            <w:tcW w:w="1252" w:type="dxa"/>
            <w:vAlign w:val="center"/>
          </w:tcPr>
          <w:p w14:paraId="11A9541A"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62,06</w:t>
            </w:r>
          </w:p>
        </w:tc>
        <w:tc>
          <w:tcPr>
            <w:tcW w:w="1552" w:type="dxa"/>
            <w:vAlign w:val="center"/>
          </w:tcPr>
          <w:p w14:paraId="280C307B"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206,85%</w:t>
            </w:r>
          </w:p>
        </w:tc>
        <w:tc>
          <w:tcPr>
            <w:tcW w:w="1140" w:type="dxa"/>
            <w:vAlign w:val="center"/>
          </w:tcPr>
          <w:p w14:paraId="76AC99A6"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40.239</w:t>
            </w:r>
          </w:p>
        </w:tc>
        <w:tc>
          <w:tcPr>
            <w:tcW w:w="1278" w:type="dxa"/>
            <w:vAlign w:val="center"/>
          </w:tcPr>
          <w:p w14:paraId="568F73A2"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251,49%</w:t>
            </w:r>
          </w:p>
        </w:tc>
      </w:tr>
      <w:tr w:rsidR="00BC3113" w:rsidRPr="00BC3113" w14:paraId="30E8CAF5" w14:textId="77777777" w:rsidTr="000F4F07">
        <w:tc>
          <w:tcPr>
            <w:tcW w:w="687" w:type="dxa"/>
            <w:vAlign w:val="center"/>
          </w:tcPr>
          <w:p w14:paraId="275C326C"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94</w:t>
            </w:r>
          </w:p>
        </w:tc>
        <w:tc>
          <w:tcPr>
            <w:tcW w:w="1627" w:type="dxa"/>
            <w:vAlign w:val="center"/>
          </w:tcPr>
          <w:p w14:paraId="170715DB"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Xã Phú Hòa Đông</w:t>
            </w:r>
          </w:p>
        </w:tc>
        <w:tc>
          <w:tcPr>
            <w:tcW w:w="6789" w:type="dxa"/>
            <w:vAlign w:val="center"/>
          </w:tcPr>
          <w:p w14:paraId="05DE2404" w14:textId="77777777" w:rsidR="00067CD4" w:rsidRPr="00BC3113" w:rsidRDefault="00067CD4" w:rsidP="00067CD4">
            <w:pPr>
              <w:jc w:val="both"/>
              <w:rPr>
                <w:rFonts w:ascii="Times New Roman" w:hAnsi="Times New Roman"/>
                <w:sz w:val="26"/>
                <w:szCs w:val="26"/>
                <w:lang w:val="vi-VN"/>
              </w:rPr>
            </w:pPr>
            <w:r w:rsidRPr="00BC3113">
              <w:rPr>
                <w:rFonts w:ascii="Times New Roman" w:hAnsi="Times New Roman"/>
                <w:sz w:val="26"/>
                <w:szCs w:val="26"/>
                <w:lang w:val="vi-VN"/>
              </w:rPr>
              <w:t xml:space="preserve">Nhập toàn bộ diện tích tự nhiên, quy mô dân số của xã Tân Thạnh Tây, xã Tân Thạnh Đông và xã Phú Hòa Đông, huyện Củ Chi </w:t>
            </w:r>
          </w:p>
        </w:tc>
        <w:tc>
          <w:tcPr>
            <w:tcW w:w="988" w:type="dxa"/>
            <w:vAlign w:val="center"/>
          </w:tcPr>
          <w:p w14:paraId="36185C6F"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w:t>
            </w:r>
          </w:p>
        </w:tc>
        <w:tc>
          <w:tcPr>
            <w:tcW w:w="1252" w:type="dxa"/>
            <w:vAlign w:val="center"/>
          </w:tcPr>
          <w:p w14:paraId="5F9EE3E4"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59,75</w:t>
            </w:r>
          </w:p>
        </w:tc>
        <w:tc>
          <w:tcPr>
            <w:tcW w:w="1552" w:type="dxa"/>
            <w:vAlign w:val="center"/>
          </w:tcPr>
          <w:p w14:paraId="6D998C4C"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199,17%</w:t>
            </w:r>
          </w:p>
        </w:tc>
        <w:tc>
          <w:tcPr>
            <w:tcW w:w="1140" w:type="dxa"/>
            <w:vAlign w:val="center"/>
          </w:tcPr>
          <w:p w14:paraId="36A84415"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97.766</w:t>
            </w:r>
          </w:p>
        </w:tc>
        <w:tc>
          <w:tcPr>
            <w:tcW w:w="1278" w:type="dxa"/>
            <w:vAlign w:val="center"/>
          </w:tcPr>
          <w:p w14:paraId="7048B8DC"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611,04%</w:t>
            </w:r>
          </w:p>
        </w:tc>
      </w:tr>
      <w:tr w:rsidR="00BC3113" w:rsidRPr="00BC3113" w14:paraId="71642366" w14:textId="77777777" w:rsidTr="000F4F07">
        <w:tc>
          <w:tcPr>
            <w:tcW w:w="687" w:type="dxa"/>
            <w:vAlign w:val="center"/>
          </w:tcPr>
          <w:p w14:paraId="6DBED65E"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95</w:t>
            </w:r>
          </w:p>
        </w:tc>
        <w:tc>
          <w:tcPr>
            <w:tcW w:w="1627" w:type="dxa"/>
            <w:vAlign w:val="center"/>
          </w:tcPr>
          <w:p w14:paraId="4D32CB49"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Xã Bình Mỹ</w:t>
            </w:r>
          </w:p>
        </w:tc>
        <w:tc>
          <w:tcPr>
            <w:tcW w:w="6789" w:type="dxa"/>
            <w:vAlign w:val="center"/>
          </w:tcPr>
          <w:p w14:paraId="30AD822B" w14:textId="77777777" w:rsidR="00067CD4" w:rsidRPr="00BC3113" w:rsidRDefault="00067CD4" w:rsidP="00067CD4">
            <w:pPr>
              <w:jc w:val="both"/>
              <w:rPr>
                <w:rFonts w:ascii="Times New Roman" w:hAnsi="Times New Roman"/>
                <w:sz w:val="26"/>
                <w:szCs w:val="26"/>
                <w:lang w:val="vi-VN"/>
              </w:rPr>
            </w:pPr>
            <w:r w:rsidRPr="00BC3113">
              <w:rPr>
                <w:rFonts w:ascii="Times New Roman" w:hAnsi="Times New Roman"/>
                <w:sz w:val="26"/>
                <w:szCs w:val="26"/>
                <w:lang w:val="vi-VN"/>
              </w:rPr>
              <w:t>Nhập toàn bộ diện tích tự nhiên, quy mô dân số của xã Bình Mỹ, xã Trung An và xã Hòa Phú, huyện Củ Chi</w:t>
            </w:r>
          </w:p>
        </w:tc>
        <w:tc>
          <w:tcPr>
            <w:tcW w:w="988" w:type="dxa"/>
            <w:vAlign w:val="center"/>
          </w:tcPr>
          <w:p w14:paraId="0B676C83"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w:t>
            </w:r>
          </w:p>
        </w:tc>
        <w:tc>
          <w:tcPr>
            <w:tcW w:w="1252" w:type="dxa"/>
            <w:vAlign w:val="center"/>
          </w:tcPr>
          <w:p w14:paraId="19BA9C9B"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54,44</w:t>
            </w:r>
          </w:p>
        </w:tc>
        <w:tc>
          <w:tcPr>
            <w:tcW w:w="1552" w:type="dxa"/>
            <w:vAlign w:val="center"/>
          </w:tcPr>
          <w:p w14:paraId="2716B6EF"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181,46%</w:t>
            </w:r>
          </w:p>
        </w:tc>
        <w:tc>
          <w:tcPr>
            <w:tcW w:w="1140" w:type="dxa"/>
            <w:vAlign w:val="center"/>
          </w:tcPr>
          <w:p w14:paraId="2D74B363"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99.675</w:t>
            </w:r>
          </w:p>
        </w:tc>
        <w:tc>
          <w:tcPr>
            <w:tcW w:w="1278" w:type="dxa"/>
            <w:vAlign w:val="center"/>
          </w:tcPr>
          <w:p w14:paraId="71129828"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622,97%</w:t>
            </w:r>
          </w:p>
        </w:tc>
      </w:tr>
      <w:tr w:rsidR="00BC3113" w:rsidRPr="00BC3113" w14:paraId="7DCF986D" w14:textId="77777777" w:rsidTr="000F4F07">
        <w:tc>
          <w:tcPr>
            <w:tcW w:w="687" w:type="dxa"/>
            <w:vAlign w:val="center"/>
          </w:tcPr>
          <w:p w14:paraId="29AEFD69"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96</w:t>
            </w:r>
          </w:p>
        </w:tc>
        <w:tc>
          <w:tcPr>
            <w:tcW w:w="1627" w:type="dxa"/>
            <w:vAlign w:val="center"/>
          </w:tcPr>
          <w:p w14:paraId="393C7AA3"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Xã Đông Thạnh</w:t>
            </w:r>
          </w:p>
        </w:tc>
        <w:tc>
          <w:tcPr>
            <w:tcW w:w="6789" w:type="dxa"/>
            <w:vAlign w:val="center"/>
          </w:tcPr>
          <w:p w14:paraId="6039A2B8"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lang w:val="vi-VN"/>
              </w:rPr>
              <w:t>Nhập toàn bộ diện tích tự nhiên, quy mô dân số của xã Đông Thạnh, xã Nhị Bình và xã Thới Tam Thôn, huyện Hóc Môn</w:t>
            </w:r>
          </w:p>
        </w:tc>
        <w:tc>
          <w:tcPr>
            <w:tcW w:w="988" w:type="dxa"/>
            <w:vAlign w:val="center"/>
          </w:tcPr>
          <w:p w14:paraId="1E244F14"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w:t>
            </w:r>
          </w:p>
        </w:tc>
        <w:tc>
          <w:tcPr>
            <w:tcW w:w="1252" w:type="dxa"/>
            <w:vAlign w:val="center"/>
          </w:tcPr>
          <w:p w14:paraId="71FA6AC2"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30,16</w:t>
            </w:r>
          </w:p>
        </w:tc>
        <w:tc>
          <w:tcPr>
            <w:tcW w:w="1552" w:type="dxa"/>
            <w:vAlign w:val="center"/>
          </w:tcPr>
          <w:p w14:paraId="2EDE9308"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100,54%</w:t>
            </w:r>
          </w:p>
        </w:tc>
        <w:tc>
          <w:tcPr>
            <w:tcW w:w="1140" w:type="dxa"/>
            <w:vAlign w:val="center"/>
          </w:tcPr>
          <w:p w14:paraId="2BBB6BCE"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190.400</w:t>
            </w:r>
          </w:p>
        </w:tc>
        <w:tc>
          <w:tcPr>
            <w:tcW w:w="1278" w:type="dxa"/>
            <w:vAlign w:val="center"/>
          </w:tcPr>
          <w:p w14:paraId="502385C4"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1190,00%</w:t>
            </w:r>
          </w:p>
        </w:tc>
      </w:tr>
      <w:tr w:rsidR="00BC3113" w:rsidRPr="00BC3113" w14:paraId="3B22B8EA" w14:textId="77777777" w:rsidTr="000F4F07">
        <w:tc>
          <w:tcPr>
            <w:tcW w:w="687" w:type="dxa"/>
            <w:vAlign w:val="center"/>
          </w:tcPr>
          <w:p w14:paraId="201780D7"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97</w:t>
            </w:r>
          </w:p>
        </w:tc>
        <w:tc>
          <w:tcPr>
            <w:tcW w:w="1627" w:type="dxa"/>
            <w:vAlign w:val="center"/>
          </w:tcPr>
          <w:p w14:paraId="40B679AB"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Xã Hóc Môn</w:t>
            </w:r>
          </w:p>
        </w:tc>
        <w:tc>
          <w:tcPr>
            <w:tcW w:w="6789" w:type="dxa"/>
            <w:vAlign w:val="center"/>
          </w:tcPr>
          <w:p w14:paraId="33666C7D" w14:textId="77777777" w:rsidR="00067CD4" w:rsidRPr="00BC3113" w:rsidRDefault="00067CD4" w:rsidP="00067CD4">
            <w:pPr>
              <w:jc w:val="both"/>
              <w:rPr>
                <w:rFonts w:ascii="Times New Roman" w:hAnsi="Times New Roman"/>
                <w:sz w:val="26"/>
                <w:szCs w:val="26"/>
                <w:lang w:val="vi-VN"/>
              </w:rPr>
            </w:pPr>
            <w:r w:rsidRPr="00BC3113">
              <w:rPr>
                <w:rFonts w:ascii="Times New Roman" w:hAnsi="Times New Roman"/>
                <w:sz w:val="26"/>
                <w:szCs w:val="26"/>
                <w:lang w:val="vi-VN"/>
              </w:rPr>
              <w:t>Nhập toàn bộ diện tích tự nhiên, quy mô dân số của xã Tân Xuân, xã Tân Hiệp và Thị trấn Hóc Môn, huyện Hóc Môn</w:t>
            </w:r>
          </w:p>
        </w:tc>
        <w:tc>
          <w:tcPr>
            <w:tcW w:w="988" w:type="dxa"/>
            <w:vAlign w:val="center"/>
          </w:tcPr>
          <w:p w14:paraId="7B5CC94E"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w:t>
            </w:r>
          </w:p>
        </w:tc>
        <w:tc>
          <w:tcPr>
            <w:tcW w:w="1252" w:type="dxa"/>
            <w:vAlign w:val="center"/>
          </w:tcPr>
          <w:p w14:paraId="31A3A3A2"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16,43</w:t>
            </w:r>
          </w:p>
        </w:tc>
        <w:tc>
          <w:tcPr>
            <w:tcW w:w="1552" w:type="dxa"/>
            <w:vAlign w:val="center"/>
          </w:tcPr>
          <w:p w14:paraId="6DC93FB6"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54,78%</w:t>
            </w:r>
          </w:p>
        </w:tc>
        <w:tc>
          <w:tcPr>
            <w:tcW w:w="1140" w:type="dxa"/>
            <w:vAlign w:val="center"/>
          </w:tcPr>
          <w:p w14:paraId="5C9E1C5B"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93.323</w:t>
            </w:r>
          </w:p>
        </w:tc>
        <w:tc>
          <w:tcPr>
            <w:tcW w:w="1278" w:type="dxa"/>
            <w:vAlign w:val="center"/>
          </w:tcPr>
          <w:p w14:paraId="38B2B6FC"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583,27%</w:t>
            </w:r>
          </w:p>
        </w:tc>
      </w:tr>
      <w:tr w:rsidR="00BC3113" w:rsidRPr="00BC3113" w14:paraId="7F86E360" w14:textId="77777777" w:rsidTr="000F4F07">
        <w:tc>
          <w:tcPr>
            <w:tcW w:w="687" w:type="dxa"/>
            <w:vAlign w:val="center"/>
          </w:tcPr>
          <w:p w14:paraId="3E1CBAE8"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lastRenderedPageBreak/>
              <w:t>98</w:t>
            </w:r>
          </w:p>
        </w:tc>
        <w:tc>
          <w:tcPr>
            <w:tcW w:w="1627" w:type="dxa"/>
            <w:vAlign w:val="center"/>
          </w:tcPr>
          <w:p w14:paraId="6F3B1E36"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Xã Xuân Thới Sơn</w:t>
            </w:r>
          </w:p>
        </w:tc>
        <w:tc>
          <w:tcPr>
            <w:tcW w:w="6789" w:type="dxa"/>
            <w:vAlign w:val="center"/>
          </w:tcPr>
          <w:p w14:paraId="4A02E5D8" w14:textId="77777777" w:rsidR="00067CD4" w:rsidRPr="00BC3113" w:rsidRDefault="00067CD4" w:rsidP="00067CD4">
            <w:pPr>
              <w:jc w:val="both"/>
              <w:rPr>
                <w:rFonts w:ascii="Times New Roman" w:hAnsi="Times New Roman"/>
                <w:sz w:val="26"/>
                <w:szCs w:val="26"/>
                <w:lang w:val="vi-VN"/>
              </w:rPr>
            </w:pPr>
            <w:r w:rsidRPr="00BC3113">
              <w:rPr>
                <w:rFonts w:ascii="Times New Roman" w:hAnsi="Times New Roman"/>
                <w:sz w:val="26"/>
                <w:szCs w:val="26"/>
                <w:lang w:val="vi-VN"/>
              </w:rPr>
              <w:t xml:space="preserve">Nhập toàn bộ diện tích tự nhiên, quy mô dân số của xã Xuân Thới Đông, xã Xuân Thới Sơn và xã Tân Thới Nhì, huyện Hóc Môn </w:t>
            </w:r>
          </w:p>
        </w:tc>
        <w:tc>
          <w:tcPr>
            <w:tcW w:w="988" w:type="dxa"/>
            <w:vAlign w:val="center"/>
          </w:tcPr>
          <w:p w14:paraId="6C385C6B"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w:t>
            </w:r>
          </w:p>
        </w:tc>
        <w:tc>
          <w:tcPr>
            <w:tcW w:w="1252" w:type="dxa"/>
            <w:vAlign w:val="center"/>
          </w:tcPr>
          <w:p w14:paraId="493E639D"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35,21</w:t>
            </w:r>
          </w:p>
        </w:tc>
        <w:tc>
          <w:tcPr>
            <w:tcW w:w="1552" w:type="dxa"/>
            <w:vAlign w:val="center"/>
          </w:tcPr>
          <w:p w14:paraId="798069DB"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117,37%</w:t>
            </w:r>
          </w:p>
        </w:tc>
        <w:tc>
          <w:tcPr>
            <w:tcW w:w="1140" w:type="dxa"/>
            <w:vAlign w:val="center"/>
          </w:tcPr>
          <w:p w14:paraId="4E69DF02"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103.643</w:t>
            </w:r>
          </w:p>
        </w:tc>
        <w:tc>
          <w:tcPr>
            <w:tcW w:w="1278" w:type="dxa"/>
            <w:vAlign w:val="center"/>
          </w:tcPr>
          <w:p w14:paraId="4E9D31A8"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647,77%</w:t>
            </w:r>
          </w:p>
        </w:tc>
      </w:tr>
      <w:tr w:rsidR="00BC3113" w:rsidRPr="00BC3113" w14:paraId="6E740B0D" w14:textId="77777777" w:rsidTr="000F4F07">
        <w:tc>
          <w:tcPr>
            <w:tcW w:w="687" w:type="dxa"/>
            <w:vAlign w:val="center"/>
          </w:tcPr>
          <w:p w14:paraId="74CDE8E9"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99</w:t>
            </w:r>
          </w:p>
        </w:tc>
        <w:tc>
          <w:tcPr>
            <w:tcW w:w="1627" w:type="dxa"/>
            <w:vAlign w:val="center"/>
          </w:tcPr>
          <w:p w14:paraId="1A6D2969"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Xã Bà Điểm</w:t>
            </w:r>
          </w:p>
        </w:tc>
        <w:tc>
          <w:tcPr>
            <w:tcW w:w="6789" w:type="dxa"/>
            <w:vAlign w:val="center"/>
          </w:tcPr>
          <w:p w14:paraId="68DA50DF"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lang w:val="vi-VN"/>
              </w:rPr>
              <w:t xml:space="preserve">Nhập toàn bộ diện tích tự nhiên, quy mô dân số của xã Xuân Thới Thượng, xã Bà Điểm và xã Trung Chánh, huyện Hóc Môn </w:t>
            </w:r>
          </w:p>
        </w:tc>
        <w:tc>
          <w:tcPr>
            <w:tcW w:w="988" w:type="dxa"/>
            <w:vAlign w:val="center"/>
          </w:tcPr>
          <w:p w14:paraId="1A5D6FE7"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w:t>
            </w:r>
          </w:p>
        </w:tc>
        <w:tc>
          <w:tcPr>
            <w:tcW w:w="1252" w:type="dxa"/>
            <w:vAlign w:val="center"/>
          </w:tcPr>
          <w:p w14:paraId="0D9AB22F"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27,36</w:t>
            </w:r>
          </w:p>
        </w:tc>
        <w:tc>
          <w:tcPr>
            <w:tcW w:w="1552" w:type="dxa"/>
            <w:vAlign w:val="center"/>
          </w:tcPr>
          <w:p w14:paraId="02B27092"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91,20%</w:t>
            </w:r>
          </w:p>
        </w:tc>
        <w:tc>
          <w:tcPr>
            <w:tcW w:w="1140" w:type="dxa"/>
            <w:vAlign w:val="center"/>
          </w:tcPr>
          <w:p w14:paraId="12954D0F"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204.289</w:t>
            </w:r>
          </w:p>
        </w:tc>
        <w:tc>
          <w:tcPr>
            <w:tcW w:w="1278" w:type="dxa"/>
            <w:vAlign w:val="center"/>
          </w:tcPr>
          <w:p w14:paraId="04B9FEE3"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1276,81%</w:t>
            </w:r>
          </w:p>
        </w:tc>
      </w:tr>
      <w:tr w:rsidR="00BC3113" w:rsidRPr="00BC3113" w14:paraId="4C089FA0" w14:textId="77777777" w:rsidTr="000F4F07">
        <w:tc>
          <w:tcPr>
            <w:tcW w:w="687" w:type="dxa"/>
            <w:vAlign w:val="center"/>
          </w:tcPr>
          <w:p w14:paraId="74D8E196"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100</w:t>
            </w:r>
          </w:p>
        </w:tc>
        <w:tc>
          <w:tcPr>
            <w:tcW w:w="1627" w:type="dxa"/>
            <w:vAlign w:val="center"/>
          </w:tcPr>
          <w:p w14:paraId="3F533F0A"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Xã Nhà Bè</w:t>
            </w:r>
          </w:p>
        </w:tc>
        <w:tc>
          <w:tcPr>
            <w:tcW w:w="6789" w:type="dxa"/>
            <w:vAlign w:val="center"/>
          </w:tcPr>
          <w:p w14:paraId="77A62CBC" w14:textId="77777777" w:rsidR="00067CD4" w:rsidRPr="00BC3113" w:rsidRDefault="00067CD4" w:rsidP="00067CD4">
            <w:pPr>
              <w:jc w:val="both"/>
              <w:rPr>
                <w:rFonts w:ascii="Times New Roman" w:hAnsi="Times New Roman"/>
                <w:sz w:val="26"/>
                <w:szCs w:val="26"/>
              </w:rPr>
            </w:pPr>
            <w:r w:rsidRPr="00BC3113">
              <w:rPr>
                <w:rFonts w:ascii="Times New Roman" w:hAnsi="Times New Roman"/>
                <w:sz w:val="26"/>
                <w:szCs w:val="26"/>
                <w:lang w:val="vi-VN"/>
              </w:rPr>
              <w:t>Nhập toàn bộ diện tích tự nhiên, quy mô dân số của Thị trấn Nhà Bè, xã Phú Xuân, xã Phước Kiển, xã</w:t>
            </w:r>
            <w:r w:rsidRPr="00BC3113">
              <w:rPr>
                <w:rFonts w:ascii="Times New Roman" w:hAnsi="Times New Roman"/>
                <w:sz w:val="26"/>
                <w:szCs w:val="26"/>
                <w:lang w:val="es-MX"/>
              </w:rPr>
              <w:t xml:space="preserve"> </w:t>
            </w:r>
            <w:r w:rsidRPr="00BC3113">
              <w:rPr>
                <w:rFonts w:ascii="Times New Roman" w:hAnsi="Times New Roman"/>
                <w:sz w:val="26"/>
                <w:szCs w:val="26"/>
                <w:lang w:val="vi-VN"/>
              </w:rPr>
              <w:t>Phước Lộc, huyện Nhà Bè</w:t>
            </w:r>
          </w:p>
        </w:tc>
        <w:tc>
          <w:tcPr>
            <w:tcW w:w="988" w:type="dxa"/>
            <w:vAlign w:val="center"/>
          </w:tcPr>
          <w:p w14:paraId="3D0F1ACA"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3</w:t>
            </w:r>
          </w:p>
        </w:tc>
        <w:tc>
          <w:tcPr>
            <w:tcW w:w="1252" w:type="dxa"/>
            <w:vAlign w:val="center"/>
          </w:tcPr>
          <w:p w14:paraId="07837FD8" w14:textId="17383433"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37,</w:t>
            </w:r>
            <w:r w:rsidR="000F4F07" w:rsidRPr="00BC3113">
              <w:rPr>
                <w:rFonts w:ascii="Times New Roman" w:hAnsi="Times New Roman"/>
                <w:sz w:val="26"/>
                <w:szCs w:val="26"/>
              </w:rPr>
              <w:t>10</w:t>
            </w:r>
          </w:p>
        </w:tc>
        <w:tc>
          <w:tcPr>
            <w:tcW w:w="1552" w:type="dxa"/>
            <w:vAlign w:val="center"/>
          </w:tcPr>
          <w:p w14:paraId="5ACC2762"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123,65%</w:t>
            </w:r>
          </w:p>
        </w:tc>
        <w:tc>
          <w:tcPr>
            <w:tcW w:w="1140" w:type="dxa"/>
            <w:vAlign w:val="center"/>
          </w:tcPr>
          <w:p w14:paraId="650FB0FE"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125.832</w:t>
            </w:r>
          </w:p>
        </w:tc>
        <w:tc>
          <w:tcPr>
            <w:tcW w:w="1278" w:type="dxa"/>
            <w:vAlign w:val="center"/>
          </w:tcPr>
          <w:p w14:paraId="2605EAAC"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786,45%</w:t>
            </w:r>
          </w:p>
        </w:tc>
      </w:tr>
      <w:tr w:rsidR="00BC3113" w:rsidRPr="00BC3113" w14:paraId="6C8DAA91" w14:textId="77777777" w:rsidTr="000F4F07">
        <w:tc>
          <w:tcPr>
            <w:tcW w:w="687" w:type="dxa"/>
            <w:vAlign w:val="center"/>
          </w:tcPr>
          <w:p w14:paraId="01E0A07C" w14:textId="77777777" w:rsidR="00067CD4" w:rsidRPr="00BC3113" w:rsidRDefault="00067CD4" w:rsidP="00067CD4">
            <w:pPr>
              <w:spacing w:line="340" w:lineRule="exact"/>
              <w:jc w:val="center"/>
              <w:rPr>
                <w:rFonts w:ascii="Times New Roman" w:hAnsi="Times New Roman"/>
                <w:sz w:val="26"/>
                <w:szCs w:val="26"/>
                <w:lang w:val="nl-NL"/>
              </w:rPr>
            </w:pPr>
            <w:r w:rsidRPr="00BC3113">
              <w:rPr>
                <w:rFonts w:ascii="Times New Roman" w:hAnsi="Times New Roman"/>
                <w:sz w:val="26"/>
                <w:szCs w:val="26"/>
                <w:lang w:val="nl-NL"/>
              </w:rPr>
              <w:t>101</w:t>
            </w:r>
          </w:p>
        </w:tc>
        <w:tc>
          <w:tcPr>
            <w:tcW w:w="1627" w:type="dxa"/>
            <w:vAlign w:val="center"/>
          </w:tcPr>
          <w:p w14:paraId="217962FB"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Xã Hiệp Phước</w:t>
            </w:r>
          </w:p>
        </w:tc>
        <w:tc>
          <w:tcPr>
            <w:tcW w:w="6789" w:type="dxa"/>
            <w:vAlign w:val="center"/>
          </w:tcPr>
          <w:p w14:paraId="48D6F7EC" w14:textId="77777777" w:rsidR="00067CD4" w:rsidRPr="00BC3113" w:rsidRDefault="00067CD4" w:rsidP="00067CD4">
            <w:pPr>
              <w:jc w:val="both"/>
              <w:rPr>
                <w:rFonts w:ascii="Times New Roman" w:hAnsi="Times New Roman"/>
                <w:sz w:val="26"/>
                <w:szCs w:val="26"/>
                <w:lang w:val="vi-VN"/>
              </w:rPr>
            </w:pPr>
            <w:r w:rsidRPr="00BC3113">
              <w:rPr>
                <w:rFonts w:ascii="Times New Roman" w:hAnsi="Times New Roman"/>
                <w:sz w:val="26"/>
                <w:szCs w:val="26"/>
                <w:lang w:val="vi-VN"/>
              </w:rPr>
              <w:t>Nhập toàn bộ diện tích tự nhiên, quy mô dân số của xã Nhơn Đức, xã Long Thới và xã Hiệp Phước, huyện Nhà Bè</w:t>
            </w:r>
          </w:p>
        </w:tc>
        <w:tc>
          <w:tcPr>
            <w:tcW w:w="988" w:type="dxa"/>
            <w:vAlign w:val="center"/>
          </w:tcPr>
          <w:p w14:paraId="79F2072D"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w:t>
            </w:r>
          </w:p>
        </w:tc>
        <w:tc>
          <w:tcPr>
            <w:tcW w:w="1252" w:type="dxa"/>
            <w:vAlign w:val="center"/>
          </w:tcPr>
          <w:p w14:paraId="550A3F82"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63,33</w:t>
            </w:r>
          </w:p>
        </w:tc>
        <w:tc>
          <w:tcPr>
            <w:tcW w:w="1552" w:type="dxa"/>
            <w:vAlign w:val="center"/>
          </w:tcPr>
          <w:p w14:paraId="0533494E"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211,11%</w:t>
            </w:r>
          </w:p>
        </w:tc>
        <w:tc>
          <w:tcPr>
            <w:tcW w:w="1140" w:type="dxa"/>
            <w:vAlign w:val="center"/>
          </w:tcPr>
          <w:p w14:paraId="1B8FD81B"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67.754</w:t>
            </w:r>
          </w:p>
        </w:tc>
        <w:tc>
          <w:tcPr>
            <w:tcW w:w="1278" w:type="dxa"/>
            <w:vAlign w:val="center"/>
          </w:tcPr>
          <w:p w14:paraId="78624212" w14:textId="77777777" w:rsidR="00067CD4" w:rsidRPr="00BC3113" w:rsidRDefault="00067CD4" w:rsidP="00067CD4">
            <w:pPr>
              <w:jc w:val="center"/>
              <w:rPr>
                <w:rFonts w:ascii="Times New Roman" w:hAnsi="Times New Roman"/>
                <w:sz w:val="26"/>
                <w:szCs w:val="26"/>
              </w:rPr>
            </w:pPr>
            <w:r w:rsidRPr="00BC3113">
              <w:rPr>
                <w:rFonts w:ascii="Times New Roman" w:hAnsi="Times New Roman"/>
                <w:sz w:val="26"/>
                <w:szCs w:val="26"/>
              </w:rPr>
              <w:t>423,46%</w:t>
            </w:r>
          </w:p>
        </w:tc>
      </w:tr>
    </w:tbl>
    <w:p w14:paraId="11D56A99" w14:textId="77777777" w:rsidR="00A8715C" w:rsidRPr="00BC3113" w:rsidRDefault="00A8715C" w:rsidP="008C6DA1">
      <w:pPr>
        <w:spacing w:line="340" w:lineRule="exact"/>
        <w:jc w:val="center"/>
        <w:rPr>
          <w:rFonts w:ascii="Times New Roman" w:hAnsi="Times New Roman"/>
          <w:i/>
          <w:lang w:val="nl-NL"/>
        </w:rPr>
      </w:pPr>
    </w:p>
    <w:p w14:paraId="4367350A" w14:textId="77777777" w:rsidR="00A8715C" w:rsidRPr="00BC3113" w:rsidRDefault="00A8715C" w:rsidP="008C6DA1">
      <w:pPr>
        <w:spacing w:line="340" w:lineRule="exact"/>
        <w:jc w:val="center"/>
        <w:rPr>
          <w:rFonts w:ascii="Times New Roman" w:hAnsi="Times New Roman"/>
          <w:i/>
          <w:lang w:val="nl-NL"/>
        </w:rPr>
      </w:pPr>
    </w:p>
    <w:p w14:paraId="696AA915" w14:textId="77777777" w:rsidR="00A8715C" w:rsidRPr="00BC3113" w:rsidRDefault="00A8715C" w:rsidP="008C6DA1">
      <w:pPr>
        <w:spacing w:line="340" w:lineRule="exact"/>
        <w:jc w:val="center"/>
        <w:rPr>
          <w:rFonts w:ascii="Times New Roman" w:hAnsi="Times New Roman"/>
          <w:i/>
          <w:lang w:val="nl-NL"/>
        </w:rPr>
      </w:pPr>
    </w:p>
    <w:p w14:paraId="3BE56C69" w14:textId="77777777" w:rsidR="00F15633" w:rsidRPr="00BC3113" w:rsidRDefault="00F15633" w:rsidP="008C6DA1">
      <w:pPr>
        <w:spacing w:after="120" w:line="276" w:lineRule="auto"/>
        <w:jc w:val="center"/>
        <w:rPr>
          <w:rFonts w:ascii="Times New Roman" w:hAnsi="Times New Roman"/>
          <w:iCs/>
          <w:lang w:val="nl-NL"/>
        </w:rPr>
      </w:pPr>
    </w:p>
    <w:sectPr w:rsidR="00F15633" w:rsidRPr="00BC3113" w:rsidSect="008574EB">
      <w:headerReference w:type="default" r:id="rId8"/>
      <w:pgSz w:w="16840" w:h="11907" w:orient="landscape" w:code="9"/>
      <w:pgMar w:top="907" w:right="851" w:bottom="851" w:left="851" w:header="284" w:footer="567" w:gutter="0"/>
      <w:pgNumType w:start="1"/>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4A5B3" w16cex:dateUtc="2025-05-06T0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3F2D6C" w16cid:durableId="2BC4A5B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F1F2C" w14:textId="77777777" w:rsidR="0016137E" w:rsidRDefault="0016137E" w:rsidP="00C84A15">
      <w:r>
        <w:separator/>
      </w:r>
    </w:p>
  </w:endnote>
  <w:endnote w:type="continuationSeparator" w:id="0">
    <w:p w14:paraId="40999B4F" w14:textId="77777777" w:rsidR="0016137E" w:rsidRDefault="0016137E" w:rsidP="00C84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VnArial NarrowH">
    <w:altName w:val="Courier New"/>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3"/>
    <w:family w:val="swiss"/>
    <w:pitch w:val="variable"/>
    <w:sig w:usb0="E1002EFF" w:usb1="C000605B" w:usb2="00000029" w:usb3="00000000" w:csb0="000101FF" w:csb1="00000000"/>
  </w:font>
  <w:font w:name="Microsoft Sans Serif">
    <w:panose1 w:val="020B0604020202020204"/>
    <w:charset w:val="A3"/>
    <w:family w:val="swiss"/>
    <w:pitch w:val="variable"/>
    <w:sig w:usb0="E1002AFF" w:usb1="C0000002" w:usb2="00000008" w:usb3="00000000" w:csb0="000101FF" w:csb1="00000000"/>
  </w:font>
  <w:font w:name="Calibri">
    <w:panose1 w:val="020F0502020204030204"/>
    <w:charset w:val="A3"/>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E6E83" w14:textId="77777777" w:rsidR="0016137E" w:rsidRDefault="0016137E" w:rsidP="00C84A15">
      <w:r>
        <w:separator/>
      </w:r>
    </w:p>
  </w:footnote>
  <w:footnote w:type="continuationSeparator" w:id="0">
    <w:p w14:paraId="3EFC0592" w14:textId="77777777" w:rsidR="0016137E" w:rsidRDefault="0016137E" w:rsidP="00C84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70DD1" w14:textId="77777777" w:rsidR="00C44A2E" w:rsidRPr="006239FB" w:rsidRDefault="00C44A2E">
    <w:pPr>
      <w:pStyle w:val="Header"/>
      <w:jc w:val="center"/>
      <w:rPr>
        <w:rFonts w:ascii="Times New Roman" w:hAnsi="Times New Roman"/>
      </w:rPr>
    </w:pPr>
    <w:r w:rsidRPr="006239FB">
      <w:rPr>
        <w:rFonts w:ascii="Times New Roman" w:hAnsi="Times New Roman"/>
      </w:rPr>
      <w:fldChar w:fldCharType="begin"/>
    </w:r>
    <w:r w:rsidRPr="006239FB">
      <w:rPr>
        <w:rFonts w:ascii="Times New Roman" w:hAnsi="Times New Roman"/>
      </w:rPr>
      <w:instrText xml:space="preserve"> PAGE   \* MERGEFORMAT </w:instrText>
    </w:r>
    <w:r w:rsidRPr="006239FB">
      <w:rPr>
        <w:rFonts w:ascii="Times New Roman" w:hAnsi="Times New Roman"/>
      </w:rPr>
      <w:fldChar w:fldCharType="separate"/>
    </w:r>
    <w:r w:rsidR="00897E2F">
      <w:rPr>
        <w:rFonts w:ascii="Times New Roman" w:hAnsi="Times New Roman"/>
        <w:noProof/>
      </w:rPr>
      <w:t>16</w:t>
    </w:r>
    <w:r w:rsidRPr="006239FB">
      <w:rPr>
        <w:rFonts w:ascii="Times New Roman" w:hAnsi="Times New Roman"/>
        <w:noProof/>
      </w:rPr>
      <w:fldChar w:fldCharType="end"/>
    </w:r>
  </w:p>
  <w:p w14:paraId="21A9EFB5" w14:textId="77777777" w:rsidR="00C44A2E" w:rsidRDefault="00C44A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817C6"/>
    <w:multiLevelType w:val="hybridMultilevel"/>
    <w:tmpl w:val="FDBCAA9A"/>
    <w:lvl w:ilvl="0" w:tplc="9B1CEB9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4D4A20"/>
    <w:multiLevelType w:val="hybridMultilevel"/>
    <w:tmpl w:val="E50A39B8"/>
    <w:lvl w:ilvl="0" w:tplc="58227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BB19EF"/>
    <w:multiLevelType w:val="hybridMultilevel"/>
    <w:tmpl w:val="2BE2E0AA"/>
    <w:lvl w:ilvl="0" w:tplc="D1D2FE2A">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7D2523"/>
    <w:multiLevelType w:val="multilevel"/>
    <w:tmpl w:val="B21A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186053"/>
    <w:multiLevelType w:val="hybridMultilevel"/>
    <w:tmpl w:val="4780836E"/>
    <w:lvl w:ilvl="0" w:tplc="AAAAEAE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5C59B7"/>
    <w:multiLevelType w:val="hybridMultilevel"/>
    <w:tmpl w:val="949CCE2A"/>
    <w:lvl w:ilvl="0" w:tplc="0D3E65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A01C5A"/>
    <w:multiLevelType w:val="hybridMultilevel"/>
    <w:tmpl w:val="8F6A703E"/>
    <w:lvl w:ilvl="0" w:tplc="6BC83BE0">
      <w:numFmt w:val="bullet"/>
      <w:lvlText w:val="-"/>
      <w:lvlJc w:val="left"/>
      <w:pPr>
        <w:tabs>
          <w:tab w:val="num" w:pos="1260"/>
        </w:tabs>
        <w:ind w:left="1260" w:hanging="54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49E7384"/>
    <w:multiLevelType w:val="hybridMultilevel"/>
    <w:tmpl w:val="E970EEC6"/>
    <w:lvl w:ilvl="0" w:tplc="4502EA80">
      <w:numFmt w:val="bullet"/>
      <w:lvlText w:val="-"/>
      <w:lvlJc w:val="left"/>
      <w:pPr>
        <w:tabs>
          <w:tab w:val="num" w:pos="435"/>
        </w:tabs>
        <w:ind w:left="435" w:hanging="360"/>
      </w:pPr>
      <w:rPr>
        <w:rFonts w:ascii="Times New Roman" w:eastAsia="Times New Roman" w:hAnsi="Times New Roman" w:cs="Times New Roman" w:hint="default"/>
        <w:b/>
        <w:sz w:val="28"/>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8">
    <w:nsid w:val="5F615FB7"/>
    <w:multiLevelType w:val="hybridMultilevel"/>
    <w:tmpl w:val="EAA8B366"/>
    <w:lvl w:ilvl="0" w:tplc="32E4D1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69E08C5"/>
    <w:multiLevelType w:val="hybridMultilevel"/>
    <w:tmpl w:val="7FA8F896"/>
    <w:lvl w:ilvl="0" w:tplc="11648D0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DEA7EF8"/>
    <w:multiLevelType w:val="hybridMultilevel"/>
    <w:tmpl w:val="F72AC302"/>
    <w:lvl w:ilvl="0" w:tplc="B284F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EBB3DA0"/>
    <w:multiLevelType w:val="hybridMultilevel"/>
    <w:tmpl w:val="77ECF748"/>
    <w:lvl w:ilvl="0" w:tplc="9276245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15D4D27"/>
    <w:multiLevelType w:val="hybridMultilevel"/>
    <w:tmpl w:val="B50AD95A"/>
    <w:lvl w:ilvl="0" w:tplc="807EDD62">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0"/>
  </w:num>
  <w:num w:numId="2">
    <w:abstractNumId w:val="7"/>
  </w:num>
  <w:num w:numId="3">
    <w:abstractNumId w:val="12"/>
  </w:num>
  <w:num w:numId="4">
    <w:abstractNumId w:val="9"/>
  </w:num>
  <w:num w:numId="5">
    <w:abstractNumId w:val="4"/>
  </w:num>
  <w:num w:numId="6">
    <w:abstractNumId w:val="6"/>
  </w:num>
  <w:num w:numId="7">
    <w:abstractNumId w:val="5"/>
  </w:num>
  <w:num w:numId="8">
    <w:abstractNumId w:val="2"/>
  </w:num>
  <w:num w:numId="9">
    <w:abstractNumId w:val="1"/>
  </w:num>
  <w:num w:numId="10">
    <w:abstractNumId w:val="10"/>
  </w:num>
  <w:num w:numId="11">
    <w:abstractNumId w:val="8"/>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SpellingErrors/>
  <w:activeWritingStyle w:appName="MSWord" w:lang="en-US" w:vendorID="64" w:dllVersion="6" w:nlCheck="1" w:checkStyle="1"/>
  <w:activeWritingStyle w:appName="MSWord" w:lang="es-MX" w:vendorID="64" w:dllVersion="6" w:nlCheck="1" w:checkStyle="1"/>
  <w:activeWritingStyle w:appName="MSWord" w:lang="en-US" w:vendorID="64" w:dllVersion="131078" w:nlCheck="1" w:checkStyle="1"/>
  <w:activeWritingStyle w:appName="MSWord" w:lang="es-MX"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898"/>
    <w:rsid w:val="0000006F"/>
    <w:rsid w:val="0000068D"/>
    <w:rsid w:val="00001574"/>
    <w:rsid w:val="000017A7"/>
    <w:rsid w:val="00001806"/>
    <w:rsid w:val="000019A0"/>
    <w:rsid w:val="00001A0A"/>
    <w:rsid w:val="00001E0E"/>
    <w:rsid w:val="00001F5B"/>
    <w:rsid w:val="000020CA"/>
    <w:rsid w:val="00002535"/>
    <w:rsid w:val="00002537"/>
    <w:rsid w:val="000028E7"/>
    <w:rsid w:val="00002A70"/>
    <w:rsid w:val="0000329A"/>
    <w:rsid w:val="00003DD3"/>
    <w:rsid w:val="00003DFF"/>
    <w:rsid w:val="00003FDC"/>
    <w:rsid w:val="00004262"/>
    <w:rsid w:val="000042A2"/>
    <w:rsid w:val="00004398"/>
    <w:rsid w:val="00004906"/>
    <w:rsid w:val="00004B81"/>
    <w:rsid w:val="00004E4C"/>
    <w:rsid w:val="00005379"/>
    <w:rsid w:val="0000627D"/>
    <w:rsid w:val="000063E4"/>
    <w:rsid w:val="000071DA"/>
    <w:rsid w:val="00007277"/>
    <w:rsid w:val="000072B2"/>
    <w:rsid w:val="000072E9"/>
    <w:rsid w:val="00007308"/>
    <w:rsid w:val="00007787"/>
    <w:rsid w:val="0000778C"/>
    <w:rsid w:val="00007D61"/>
    <w:rsid w:val="0001077F"/>
    <w:rsid w:val="00010A9E"/>
    <w:rsid w:val="00010B19"/>
    <w:rsid w:val="00010CCD"/>
    <w:rsid w:val="00010EFA"/>
    <w:rsid w:val="000111BB"/>
    <w:rsid w:val="00011537"/>
    <w:rsid w:val="0001183B"/>
    <w:rsid w:val="0001226C"/>
    <w:rsid w:val="00012A49"/>
    <w:rsid w:val="00012D2A"/>
    <w:rsid w:val="000130CF"/>
    <w:rsid w:val="00013633"/>
    <w:rsid w:val="000139F6"/>
    <w:rsid w:val="0001422E"/>
    <w:rsid w:val="00014275"/>
    <w:rsid w:val="000142D5"/>
    <w:rsid w:val="00014560"/>
    <w:rsid w:val="000149FB"/>
    <w:rsid w:val="00014B2F"/>
    <w:rsid w:val="00014B42"/>
    <w:rsid w:val="00015621"/>
    <w:rsid w:val="00015999"/>
    <w:rsid w:val="00015FA7"/>
    <w:rsid w:val="000160E6"/>
    <w:rsid w:val="0001639B"/>
    <w:rsid w:val="00016919"/>
    <w:rsid w:val="000169E5"/>
    <w:rsid w:val="00016E3A"/>
    <w:rsid w:val="00017858"/>
    <w:rsid w:val="000178FA"/>
    <w:rsid w:val="00017B75"/>
    <w:rsid w:val="00020045"/>
    <w:rsid w:val="000207F3"/>
    <w:rsid w:val="0002088E"/>
    <w:rsid w:val="000208A7"/>
    <w:rsid w:val="00020981"/>
    <w:rsid w:val="00020D27"/>
    <w:rsid w:val="00020D30"/>
    <w:rsid w:val="00020DFA"/>
    <w:rsid w:val="0002161E"/>
    <w:rsid w:val="000218A3"/>
    <w:rsid w:val="00021959"/>
    <w:rsid w:val="00022323"/>
    <w:rsid w:val="00022654"/>
    <w:rsid w:val="000229C0"/>
    <w:rsid w:val="00022DB6"/>
    <w:rsid w:val="00022F77"/>
    <w:rsid w:val="00022FF9"/>
    <w:rsid w:val="00023045"/>
    <w:rsid w:val="00023409"/>
    <w:rsid w:val="000235DB"/>
    <w:rsid w:val="00023DA7"/>
    <w:rsid w:val="00023E7F"/>
    <w:rsid w:val="000244CE"/>
    <w:rsid w:val="000247AD"/>
    <w:rsid w:val="00024F60"/>
    <w:rsid w:val="000254EC"/>
    <w:rsid w:val="000254FA"/>
    <w:rsid w:val="000257BE"/>
    <w:rsid w:val="000259C8"/>
    <w:rsid w:val="00025E35"/>
    <w:rsid w:val="000261DC"/>
    <w:rsid w:val="00026A5F"/>
    <w:rsid w:val="00027017"/>
    <w:rsid w:val="00027131"/>
    <w:rsid w:val="00027445"/>
    <w:rsid w:val="00027677"/>
    <w:rsid w:val="00027AE9"/>
    <w:rsid w:val="000305C2"/>
    <w:rsid w:val="00030665"/>
    <w:rsid w:val="00030758"/>
    <w:rsid w:val="0003083D"/>
    <w:rsid w:val="00031D26"/>
    <w:rsid w:val="00031D30"/>
    <w:rsid w:val="000327C5"/>
    <w:rsid w:val="00032920"/>
    <w:rsid w:val="00032A2A"/>
    <w:rsid w:val="00032AD5"/>
    <w:rsid w:val="00032AE2"/>
    <w:rsid w:val="00032BF3"/>
    <w:rsid w:val="0003304B"/>
    <w:rsid w:val="000332AB"/>
    <w:rsid w:val="00033403"/>
    <w:rsid w:val="00033436"/>
    <w:rsid w:val="00033A7C"/>
    <w:rsid w:val="00033FC0"/>
    <w:rsid w:val="00034126"/>
    <w:rsid w:val="00034291"/>
    <w:rsid w:val="000342FA"/>
    <w:rsid w:val="00034421"/>
    <w:rsid w:val="00034772"/>
    <w:rsid w:val="000347EA"/>
    <w:rsid w:val="0003530C"/>
    <w:rsid w:val="0003554D"/>
    <w:rsid w:val="0003570F"/>
    <w:rsid w:val="00035A92"/>
    <w:rsid w:val="00035CDF"/>
    <w:rsid w:val="00035EF7"/>
    <w:rsid w:val="00036017"/>
    <w:rsid w:val="00036444"/>
    <w:rsid w:val="0003653A"/>
    <w:rsid w:val="00036626"/>
    <w:rsid w:val="000366C7"/>
    <w:rsid w:val="000368A6"/>
    <w:rsid w:val="00036C75"/>
    <w:rsid w:val="00036CC6"/>
    <w:rsid w:val="00036E73"/>
    <w:rsid w:val="0003773F"/>
    <w:rsid w:val="00037CA6"/>
    <w:rsid w:val="00037E1B"/>
    <w:rsid w:val="00037E58"/>
    <w:rsid w:val="0004009F"/>
    <w:rsid w:val="000401A4"/>
    <w:rsid w:val="00040741"/>
    <w:rsid w:val="00040D66"/>
    <w:rsid w:val="00040E8B"/>
    <w:rsid w:val="00040EB3"/>
    <w:rsid w:val="000414F9"/>
    <w:rsid w:val="000415AA"/>
    <w:rsid w:val="00041741"/>
    <w:rsid w:val="0004235B"/>
    <w:rsid w:val="00042361"/>
    <w:rsid w:val="00042A82"/>
    <w:rsid w:val="00042B38"/>
    <w:rsid w:val="00042B5B"/>
    <w:rsid w:val="00042C90"/>
    <w:rsid w:val="000433C7"/>
    <w:rsid w:val="00043CF2"/>
    <w:rsid w:val="00043E5E"/>
    <w:rsid w:val="00043F94"/>
    <w:rsid w:val="00044524"/>
    <w:rsid w:val="00044571"/>
    <w:rsid w:val="00044702"/>
    <w:rsid w:val="000447DA"/>
    <w:rsid w:val="0004497F"/>
    <w:rsid w:val="00044A93"/>
    <w:rsid w:val="00044BDD"/>
    <w:rsid w:val="00045015"/>
    <w:rsid w:val="00045A0C"/>
    <w:rsid w:val="00045AAE"/>
    <w:rsid w:val="00045C33"/>
    <w:rsid w:val="00046098"/>
    <w:rsid w:val="00046212"/>
    <w:rsid w:val="00046523"/>
    <w:rsid w:val="00046865"/>
    <w:rsid w:val="00046C10"/>
    <w:rsid w:val="00046C2D"/>
    <w:rsid w:val="00046C63"/>
    <w:rsid w:val="00046F1B"/>
    <w:rsid w:val="0004728E"/>
    <w:rsid w:val="0004751B"/>
    <w:rsid w:val="000478F0"/>
    <w:rsid w:val="000505DD"/>
    <w:rsid w:val="00050ABA"/>
    <w:rsid w:val="00050C3E"/>
    <w:rsid w:val="00050C8F"/>
    <w:rsid w:val="00050D1E"/>
    <w:rsid w:val="00051401"/>
    <w:rsid w:val="00051620"/>
    <w:rsid w:val="000523DF"/>
    <w:rsid w:val="000524C4"/>
    <w:rsid w:val="000528D7"/>
    <w:rsid w:val="00052974"/>
    <w:rsid w:val="00052988"/>
    <w:rsid w:val="00052F10"/>
    <w:rsid w:val="00053227"/>
    <w:rsid w:val="00053DE5"/>
    <w:rsid w:val="000544B5"/>
    <w:rsid w:val="0005455A"/>
    <w:rsid w:val="000546D4"/>
    <w:rsid w:val="00054A49"/>
    <w:rsid w:val="00055020"/>
    <w:rsid w:val="0005511A"/>
    <w:rsid w:val="000552F6"/>
    <w:rsid w:val="000555E1"/>
    <w:rsid w:val="0005678E"/>
    <w:rsid w:val="00056857"/>
    <w:rsid w:val="000568CA"/>
    <w:rsid w:val="00056C0D"/>
    <w:rsid w:val="00056D1A"/>
    <w:rsid w:val="00056FE7"/>
    <w:rsid w:val="00057A95"/>
    <w:rsid w:val="00057B83"/>
    <w:rsid w:val="00057DFF"/>
    <w:rsid w:val="000602D3"/>
    <w:rsid w:val="00061225"/>
    <w:rsid w:val="000618B5"/>
    <w:rsid w:val="00061B47"/>
    <w:rsid w:val="00061BCA"/>
    <w:rsid w:val="00061D71"/>
    <w:rsid w:val="00061DCB"/>
    <w:rsid w:val="00061F59"/>
    <w:rsid w:val="0006209E"/>
    <w:rsid w:val="000622E7"/>
    <w:rsid w:val="000626D3"/>
    <w:rsid w:val="000627C1"/>
    <w:rsid w:val="00062AE6"/>
    <w:rsid w:val="0006325D"/>
    <w:rsid w:val="0006334D"/>
    <w:rsid w:val="0006376C"/>
    <w:rsid w:val="00064020"/>
    <w:rsid w:val="00064AF5"/>
    <w:rsid w:val="00064DD8"/>
    <w:rsid w:val="00065CD1"/>
    <w:rsid w:val="00065E58"/>
    <w:rsid w:val="00065ECB"/>
    <w:rsid w:val="00065F8A"/>
    <w:rsid w:val="00065FFF"/>
    <w:rsid w:val="00066383"/>
    <w:rsid w:val="00066791"/>
    <w:rsid w:val="00066935"/>
    <w:rsid w:val="00066BB6"/>
    <w:rsid w:val="0006706D"/>
    <w:rsid w:val="00067086"/>
    <w:rsid w:val="00067195"/>
    <w:rsid w:val="000674E4"/>
    <w:rsid w:val="000678AC"/>
    <w:rsid w:val="00067A6B"/>
    <w:rsid w:val="00067B0F"/>
    <w:rsid w:val="00067C02"/>
    <w:rsid w:val="00067CD4"/>
    <w:rsid w:val="00067DEA"/>
    <w:rsid w:val="00070465"/>
    <w:rsid w:val="0007047E"/>
    <w:rsid w:val="00070567"/>
    <w:rsid w:val="00070B18"/>
    <w:rsid w:val="00071160"/>
    <w:rsid w:val="00071221"/>
    <w:rsid w:val="00071734"/>
    <w:rsid w:val="00071C2F"/>
    <w:rsid w:val="00071DA6"/>
    <w:rsid w:val="00072059"/>
    <w:rsid w:val="0007216C"/>
    <w:rsid w:val="0007273C"/>
    <w:rsid w:val="00072C39"/>
    <w:rsid w:val="000733A5"/>
    <w:rsid w:val="000735AC"/>
    <w:rsid w:val="0007376C"/>
    <w:rsid w:val="00073970"/>
    <w:rsid w:val="00073F9F"/>
    <w:rsid w:val="00074781"/>
    <w:rsid w:val="0007560E"/>
    <w:rsid w:val="0007564A"/>
    <w:rsid w:val="00075B64"/>
    <w:rsid w:val="00075D25"/>
    <w:rsid w:val="00076823"/>
    <w:rsid w:val="0007686D"/>
    <w:rsid w:val="00076A81"/>
    <w:rsid w:val="00076CD5"/>
    <w:rsid w:val="00076E8B"/>
    <w:rsid w:val="00076EC2"/>
    <w:rsid w:val="00076FE0"/>
    <w:rsid w:val="00077013"/>
    <w:rsid w:val="0007726D"/>
    <w:rsid w:val="00077366"/>
    <w:rsid w:val="0007781E"/>
    <w:rsid w:val="000778AB"/>
    <w:rsid w:val="000803D1"/>
    <w:rsid w:val="00080528"/>
    <w:rsid w:val="00080887"/>
    <w:rsid w:val="00080BF1"/>
    <w:rsid w:val="0008186B"/>
    <w:rsid w:val="000819A9"/>
    <w:rsid w:val="00081AAB"/>
    <w:rsid w:val="00081F7B"/>
    <w:rsid w:val="00082B48"/>
    <w:rsid w:val="00082BDD"/>
    <w:rsid w:val="00082E77"/>
    <w:rsid w:val="00082ECA"/>
    <w:rsid w:val="0008366F"/>
    <w:rsid w:val="000838B2"/>
    <w:rsid w:val="00083B13"/>
    <w:rsid w:val="00083D28"/>
    <w:rsid w:val="00083ECD"/>
    <w:rsid w:val="000840AB"/>
    <w:rsid w:val="000848C4"/>
    <w:rsid w:val="00084E01"/>
    <w:rsid w:val="000852B7"/>
    <w:rsid w:val="0008555C"/>
    <w:rsid w:val="00085740"/>
    <w:rsid w:val="00085AEB"/>
    <w:rsid w:val="00085C82"/>
    <w:rsid w:val="000860FA"/>
    <w:rsid w:val="00086447"/>
    <w:rsid w:val="000864A7"/>
    <w:rsid w:val="0008670A"/>
    <w:rsid w:val="00086839"/>
    <w:rsid w:val="00086F88"/>
    <w:rsid w:val="0008733E"/>
    <w:rsid w:val="0008735D"/>
    <w:rsid w:val="0008743F"/>
    <w:rsid w:val="000879CC"/>
    <w:rsid w:val="00087A4A"/>
    <w:rsid w:val="0009032B"/>
    <w:rsid w:val="0009050A"/>
    <w:rsid w:val="000905C1"/>
    <w:rsid w:val="000906FF"/>
    <w:rsid w:val="00090A47"/>
    <w:rsid w:val="00090C9F"/>
    <w:rsid w:val="000913D1"/>
    <w:rsid w:val="00091482"/>
    <w:rsid w:val="00091C87"/>
    <w:rsid w:val="00091D31"/>
    <w:rsid w:val="00091F77"/>
    <w:rsid w:val="00092355"/>
    <w:rsid w:val="00092A86"/>
    <w:rsid w:val="000933BD"/>
    <w:rsid w:val="000937BA"/>
    <w:rsid w:val="000937C0"/>
    <w:rsid w:val="00093B92"/>
    <w:rsid w:val="00093BA1"/>
    <w:rsid w:val="00093E3E"/>
    <w:rsid w:val="00093F94"/>
    <w:rsid w:val="000948B2"/>
    <w:rsid w:val="000948DF"/>
    <w:rsid w:val="000950A2"/>
    <w:rsid w:val="000955BD"/>
    <w:rsid w:val="00095621"/>
    <w:rsid w:val="00095815"/>
    <w:rsid w:val="00095BF1"/>
    <w:rsid w:val="00095C85"/>
    <w:rsid w:val="00095D61"/>
    <w:rsid w:val="00095F60"/>
    <w:rsid w:val="000965A4"/>
    <w:rsid w:val="000965C7"/>
    <w:rsid w:val="000966AD"/>
    <w:rsid w:val="000966CB"/>
    <w:rsid w:val="000969F7"/>
    <w:rsid w:val="00097016"/>
    <w:rsid w:val="000974CC"/>
    <w:rsid w:val="000975CB"/>
    <w:rsid w:val="000975E8"/>
    <w:rsid w:val="00097692"/>
    <w:rsid w:val="000977E3"/>
    <w:rsid w:val="00097D74"/>
    <w:rsid w:val="000A09D1"/>
    <w:rsid w:val="000A0DA5"/>
    <w:rsid w:val="000A0F1D"/>
    <w:rsid w:val="000A10BD"/>
    <w:rsid w:val="000A120F"/>
    <w:rsid w:val="000A1299"/>
    <w:rsid w:val="000A1580"/>
    <w:rsid w:val="000A17BD"/>
    <w:rsid w:val="000A17FE"/>
    <w:rsid w:val="000A1AEF"/>
    <w:rsid w:val="000A1C5B"/>
    <w:rsid w:val="000A1C60"/>
    <w:rsid w:val="000A255A"/>
    <w:rsid w:val="000A25A2"/>
    <w:rsid w:val="000A2619"/>
    <w:rsid w:val="000A2763"/>
    <w:rsid w:val="000A2C6D"/>
    <w:rsid w:val="000A2F04"/>
    <w:rsid w:val="000A2FB0"/>
    <w:rsid w:val="000A3A99"/>
    <w:rsid w:val="000A3C0D"/>
    <w:rsid w:val="000A3DAF"/>
    <w:rsid w:val="000A4046"/>
    <w:rsid w:val="000A40F6"/>
    <w:rsid w:val="000A424C"/>
    <w:rsid w:val="000A437F"/>
    <w:rsid w:val="000A4A5B"/>
    <w:rsid w:val="000A5074"/>
    <w:rsid w:val="000A53C9"/>
    <w:rsid w:val="000A569A"/>
    <w:rsid w:val="000A590E"/>
    <w:rsid w:val="000A5FCE"/>
    <w:rsid w:val="000A67B7"/>
    <w:rsid w:val="000A6AAE"/>
    <w:rsid w:val="000A6FB3"/>
    <w:rsid w:val="000A702A"/>
    <w:rsid w:val="000A71A3"/>
    <w:rsid w:val="000A74F2"/>
    <w:rsid w:val="000A75DE"/>
    <w:rsid w:val="000A763A"/>
    <w:rsid w:val="000A76A7"/>
    <w:rsid w:val="000A77FD"/>
    <w:rsid w:val="000A7ABA"/>
    <w:rsid w:val="000A7E9A"/>
    <w:rsid w:val="000A7EEF"/>
    <w:rsid w:val="000A7F60"/>
    <w:rsid w:val="000B03B4"/>
    <w:rsid w:val="000B0827"/>
    <w:rsid w:val="000B091B"/>
    <w:rsid w:val="000B0FDB"/>
    <w:rsid w:val="000B167A"/>
    <w:rsid w:val="000B19EE"/>
    <w:rsid w:val="000B1E93"/>
    <w:rsid w:val="000B2065"/>
    <w:rsid w:val="000B26DC"/>
    <w:rsid w:val="000B27CF"/>
    <w:rsid w:val="000B2B00"/>
    <w:rsid w:val="000B2E75"/>
    <w:rsid w:val="000B3933"/>
    <w:rsid w:val="000B3ACF"/>
    <w:rsid w:val="000B3E7B"/>
    <w:rsid w:val="000B4629"/>
    <w:rsid w:val="000B464F"/>
    <w:rsid w:val="000B4F1D"/>
    <w:rsid w:val="000B4FC0"/>
    <w:rsid w:val="000B5020"/>
    <w:rsid w:val="000B57E4"/>
    <w:rsid w:val="000B5AA2"/>
    <w:rsid w:val="000B5DD7"/>
    <w:rsid w:val="000B636B"/>
    <w:rsid w:val="000B6671"/>
    <w:rsid w:val="000B6C17"/>
    <w:rsid w:val="000B72C7"/>
    <w:rsid w:val="000B74FB"/>
    <w:rsid w:val="000B7A8B"/>
    <w:rsid w:val="000B7B56"/>
    <w:rsid w:val="000C01A6"/>
    <w:rsid w:val="000C04F0"/>
    <w:rsid w:val="000C05E0"/>
    <w:rsid w:val="000C08E8"/>
    <w:rsid w:val="000C0C5A"/>
    <w:rsid w:val="000C0F3D"/>
    <w:rsid w:val="000C1BFD"/>
    <w:rsid w:val="000C2324"/>
    <w:rsid w:val="000C2467"/>
    <w:rsid w:val="000C3410"/>
    <w:rsid w:val="000C34A9"/>
    <w:rsid w:val="000C3C42"/>
    <w:rsid w:val="000C4326"/>
    <w:rsid w:val="000C43F8"/>
    <w:rsid w:val="000C443E"/>
    <w:rsid w:val="000C47DE"/>
    <w:rsid w:val="000C49CC"/>
    <w:rsid w:val="000C4B5A"/>
    <w:rsid w:val="000C4BFA"/>
    <w:rsid w:val="000C4E3B"/>
    <w:rsid w:val="000C53BF"/>
    <w:rsid w:val="000C540D"/>
    <w:rsid w:val="000C575E"/>
    <w:rsid w:val="000C600E"/>
    <w:rsid w:val="000C6A19"/>
    <w:rsid w:val="000C6A4D"/>
    <w:rsid w:val="000C6E5D"/>
    <w:rsid w:val="000C72F0"/>
    <w:rsid w:val="000C7607"/>
    <w:rsid w:val="000C7AC1"/>
    <w:rsid w:val="000C7F28"/>
    <w:rsid w:val="000D06ED"/>
    <w:rsid w:val="000D0727"/>
    <w:rsid w:val="000D0958"/>
    <w:rsid w:val="000D0AD7"/>
    <w:rsid w:val="000D1165"/>
    <w:rsid w:val="000D13C1"/>
    <w:rsid w:val="000D14E8"/>
    <w:rsid w:val="000D158E"/>
    <w:rsid w:val="000D167D"/>
    <w:rsid w:val="000D1682"/>
    <w:rsid w:val="000D189C"/>
    <w:rsid w:val="000D2AE2"/>
    <w:rsid w:val="000D2B23"/>
    <w:rsid w:val="000D2D19"/>
    <w:rsid w:val="000D2FE0"/>
    <w:rsid w:val="000D3289"/>
    <w:rsid w:val="000D338C"/>
    <w:rsid w:val="000D3788"/>
    <w:rsid w:val="000D3D71"/>
    <w:rsid w:val="000D3DDF"/>
    <w:rsid w:val="000D3E7F"/>
    <w:rsid w:val="000D3ECB"/>
    <w:rsid w:val="000D4877"/>
    <w:rsid w:val="000D4BE7"/>
    <w:rsid w:val="000D579C"/>
    <w:rsid w:val="000D5860"/>
    <w:rsid w:val="000D5F0A"/>
    <w:rsid w:val="000D5FA2"/>
    <w:rsid w:val="000D622D"/>
    <w:rsid w:val="000D62C6"/>
    <w:rsid w:val="000D655F"/>
    <w:rsid w:val="000D66F5"/>
    <w:rsid w:val="000D6996"/>
    <w:rsid w:val="000D69DD"/>
    <w:rsid w:val="000D6A24"/>
    <w:rsid w:val="000D6B05"/>
    <w:rsid w:val="000D6F0E"/>
    <w:rsid w:val="000D7308"/>
    <w:rsid w:val="000D742A"/>
    <w:rsid w:val="000D7504"/>
    <w:rsid w:val="000D7DDB"/>
    <w:rsid w:val="000E0CA9"/>
    <w:rsid w:val="000E0F12"/>
    <w:rsid w:val="000E0F75"/>
    <w:rsid w:val="000E100F"/>
    <w:rsid w:val="000E122B"/>
    <w:rsid w:val="000E19E1"/>
    <w:rsid w:val="000E1A9F"/>
    <w:rsid w:val="000E20F9"/>
    <w:rsid w:val="000E26A8"/>
    <w:rsid w:val="000E2713"/>
    <w:rsid w:val="000E293D"/>
    <w:rsid w:val="000E2E01"/>
    <w:rsid w:val="000E2F7C"/>
    <w:rsid w:val="000E34FA"/>
    <w:rsid w:val="000E3978"/>
    <w:rsid w:val="000E3A32"/>
    <w:rsid w:val="000E3AE5"/>
    <w:rsid w:val="000E3FA2"/>
    <w:rsid w:val="000E47AF"/>
    <w:rsid w:val="000E4AE5"/>
    <w:rsid w:val="000E4C96"/>
    <w:rsid w:val="000E4CD7"/>
    <w:rsid w:val="000E5652"/>
    <w:rsid w:val="000E5722"/>
    <w:rsid w:val="000E5AFA"/>
    <w:rsid w:val="000E5C93"/>
    <w:rsid w:val="000E5E99"/>
    <w:rsid w:val="000E617D"/>
    <w:rsid w:val="000E6348"/>
    <w:rsid w:val="000E635D"/>
    <w:rsid w:val="000E6461"/>
    <w:rsid w:val="000E6847"/>
    <w:rsid w:val="000F02E1"/>
    <w:rsid w:val="000F03E5"/>
    <w:rsid w:val="000F0785"/>
    <w:rsid w:val="000F0B3C"/>
    <w:rsid w:val="000F0CEB"/>
    <w:rsid w:val="000F1405"/>
    <w:rsid w:val="000F1873"/>
    <w:rsid w:val="000F19F7"/>
    <w:rsid w:val="000F1C85"/>
    <w:rsid w:val="000F1D3C"/>
    <w:rsid w:val="000F2309"/>
    <w:rsid w:val="000F24AD"/>
    <w:rsid w:val="000F2757"/>
    <w:rsid w:val="000F2797"/>
    <w:rsid w:val="000F2DBD"/>
    <w:rsid w:val="000F2E17"/>
    <w:rsid w:val="000F32A6"/>
    <w:rsid w:val="000F3676"/>
    <w:rsid w:val="000F3933"/>
    <w:rsid w:val="000F3CCC"/>
    <w:rsid w:val="000F400D"/>
    <w:rsid w:val="000F4511"/>
    <w:rsid w:val="000F4F07"/>
    <w:rsid w:val="000F4F67"/>
    <w:rsid w:val="000F590A"/>
    <w:rsid w:val="000F595B"/>
    <w:rsid w:val="000F5A99"/>
    <w:rsid w:val="000F5DA5"/>
    <w:rsid w:val="000F5E35"/>
    <w:rsid w:val="000F6754"/>
    <w:rsid w:val="000F7238"/>
    <w:rsid w:val="000F7AA2"/>
    <w:rsid w:val="000F7B7F"/>
    <w:rsid w:val="000F7DC6"/>
    <w:rsid w:val="000F7E91"/>
    <w:rsid w:val="00100214"/>
    <w:rsid w:val="0010035B"/>
    <w:rsid w:val="0010057A"/>
    <w:rsid w:val="00100790"/>
    <w:rsid w:val="001007B2"/>
    <w:rsid w:val="0010096F"/>
    <w:rsid w:val="00100C7E"/>
    <w:rsid w:val="00100DC7"/>
    <w:rsid w:val="00100ECB"/>
    <w:rsid w:val="00100F23"/>
    <w:rsid w:val="00101005"/>
    <w:rsid w:val="0010112A"/>
    <w:rsid w:val="00101858"/>
    <w:rsid w:val="0010185F"/>
    <w:rsid w:val="00101D12"/>
    <w:rsid w:val="00101D3F"/>
    <w:rsid w:val="00101E7F"/>
    <w:rsid w:val="001022E3"/>
    <w:rsid w:val="0010276B"/>
    <w:rsid w:val="00102A50"/>
    <w:rsid w:val="00102C44"/>
    <w:rsid w:val="00102FFD"/>
    <w:rsid w:val="001031EA"/>
    <w:rsid w:val="00103834"/>
    <w:rsid w:val="00103A18"/>
    <w:rsid w:val="00103D30"/>
    <w:rsid w:val="00104787"/>
    <w:rsid w:val="00104B8F"/>
    <w:rsid w:val="0010517F"/>
    <w:rsid w:val="00106021"/>
    <w:rsid w:val="0010620C"/>
    <w:rsid w:val="0010651F"/>
    <w:rsid w:val="00106591"/>
    <w:rsid w:val="001070A2"/>
    <w:rsid w:val="001070FF"/>
    <w:rsid w:val="0010729B"/>
    <w:rsid w:val="0010734F"/>
    <w:rsid w:val="001078D3"/>
    <w:rsid w:val="00107CE2"/>
    <w:rsid w:val="0011081F"/>
    <w:rsid w:val="00110AB9"/>
    <w:rsid w:val="00110B35"/>
    <w:rsid w:val="00111309"/>
    <w:rsid w:val="00111414"/>
    <w:rsid w:val="00111A4F"/>
    <w:rsid w:val="00111B47"/>
    <w:rsid w:val="00111BC8"/>
    <w:rsid w:val="00111D38"/>
    <w:rsid w:val="00112522"/>
    <w:rsid w:val="001127FA"/>
    <w:rsid w:val="00112AED"/>
    <w:rsid w:val="00112B02"/>
    <w:rsid w:val="00112C48"/>
    <w:rsid w:val="00113845"/>
    <w:rsid w:val="00113C97"/>
    <w:rsid w:val="001140A4"/>
    <w:rsid w:val="00114159"/>
    <w:rsid w:val="00114166"/>
    <w:rsid w:val="001143BC"/>
    <w:rsid w:val="00114430"/>
    <w:rsid w:val="001147E6"/>
    <w:rsid w:val="00114BF6"/>
    <w:rsid w:val="00114D2A"/>
    <w:rsid w:val="0011522D"/>
    <w:rsid w:val="001156B0"/>
    <w:rsid w:val="00115BB4"/>
    <w:rsid w:val="00116340"/>
    <w:rsid w:val="00116534"/>
    <w:rsid w:val="0011666D"/>
    <w:rsid w:val="001167DA"/>
    <w:rsid w:val="00116897"/>
    <w:rsid w:val="001177D7"/>
    <w:rsid w:val="0012029B"/>
    <w:rsid w:val="001209BD"/>
    <w:rsid w:val="001218AE"/>
    <w:rsid w:val="00121E7E"/>
    <w:rsid w:val="00121F2D"/>
    <w:rsid w:val="00122870"/>
    <w:rsid w:val="00122882"/>
    <w:rsid w:val="001229C7"/>
    <w:rsid w:val="00122ECA"/>
    <w:rsid w:val="00123080"/>
    <w:rsid w:val="00123084"/>
    <w:rsid w:val="001231DF"/>
    <w:rsid w:val="001236D2"/>
    <w:rsid w:val="00123808"/>
    <w:rsid w:val="00123C2B"/>
    <w:rsid w:val="00124091"/>
    <w:rsid w:val="00124092"/>
    <w:rsid w:val="001242C0"/>
    <w:rsid w:val="001245D7"/>
    <w:rsid w:val="00124EF3"/>
    <w:rsid w:val="00125608"/>
    <w:rsid w:val="00125FDF"/>
    <w:rsid w:val="0012602A"/>
    <w:rsid w:val="00126056"/>
    <w:rsid w:val="00126115"/>
    <w:rsid w:val="001262BC"/>
    <w:rsid w:val="00126510"/>
    <w:rsid w:val="00126805"/>
    <w:rsid w:val="001273DA"/>
    <w:rsid w:val="0012761B"/>
    <w:rsid w:val="00127746"/>
    <w:rsid w:val="00127A27"/>
    <w:rsid w:val="00127DB3"/>
    <w:rsid w:val="00130341"/>
    <w:rsid w:val="00130872"/>
    <w:rsid w:val="00130CAD"/>
    <w:rsid w:val="00130CC1"/>
    <w:rsid w:val="00130E22"/>
    <w:rsid w:val="001313D9"/>
    <w:rsid w:val="00131850"/>
    <w:rsid w:val="00131B03"/>
    <w:rsid w:val="00131DEC"/>
    <w:rsid w:val="00131E79"/>
    <w:rsid w:val="00131F33"/>
    <w:rsid w:val="00131FD2"/>
    <w:rsid w:val="00132B1B"/>
    <w:rsid w:val="00132CE7"/>
    <w:rsid w:val="00132F65"/>
    <w:rsid w:val="00133A64"/>
    <w:rsid w:val="0013436D"/>
    <w:rsid w:val="001345B2"/>
    <w:rsid w:val="001346C6"/>
    <w:rsid w:val="00134861"/>
    <w:rsid w:val="00134908"/>
    <w:rsid w:val="0013496C"/>
    <w:rsid w:val="00134FED"/>
    <w:rsid w:val="00135595"/>
    <w:rsid w:val="00135645"/>
    <w:rsid w:val="001356A0"/>
    <w:rsid w:val="001356A4"/>
    <w:rsid w:val="00135CEB"/>
    <w:rsid w:val="0013637B"/>
    <w:rsid w:val="00136EBE"/>
    <w:rsid w:val="001371B1"/>
    <w:rsid w:val="0013782C"/>
    <w:rsid w:val="0013799E"/>
    <w:rsid w:val="00137CCC"/>
    <w:rsid w:val="00140279"/>
    <w:rsid w:val="00140310"/>
    <w:rsid w:val="00140A59"/>
    <w:rsid w:val="00140A93"/>
    <w:rsid w:val="00140CD2"/>
    <w:rsid w:val="001412B8"/>
    <w:rsid w:val="001412D8"/>
    <w:rsid w:val="00141984"/>
    <w:rsid w:val="001419B5"/>
    <w:rsid w:val="00141D3A"/>
    <w:rsid w:val="001427CB"/>
    <w:rsid w:val="001428AE"/>
    <w:rsid w:val="00142D90"/>
    <w:rsid w:val="00142E3B"/>
    <w:rsid w:val="00143211"/>
    <w:rsid w:val="001437BB"/>
    <w:rsid w:val="001439A3"/>
    <w:rsid w:val="00143BAD"/>
    <w:rsid w:val="00143F9A"/>
    <w:rsid w:val="001442AD"/>
    <w:rsid w:val="0014445A"/>
    <w:rsid w:val="00144498"/>
    <w:rsid w:val="00144B02"/>
    <w:rsid w:val="00144BB1"/>
    <w:rsid w:val="0014521F"/>
    <w:rsid w:val="00145220"/>
    <w:rsid w:val="00145388"/>
    <w:rsid w:val="00145F4A"/>
    <w:rsid w:val="001463EC"/>
    <w:rsid w:val="00146484"/>
    <w:rsid w:val="001464C8"/>
    <w:rsid w:val="00146644"/>
    <w:rsid w:val="00146959"/>
    <w:rsid w:val="00146F00"/>
    <w:rsid w:val="0014720A"/>
    <w:rsid w:val="0014742E"/>
    <w:rsid w:val="001474F5"/>
    <w:rsid w:val="0014785A"/>
    <w:rsid w:val="00147883"/>
    <w:rsid w:val="001479C2"/>
    <w:rsid w:val="00147D24"/>
    <w:rsid w:val="00147DF8"/>
    <w:rsid w:val="001504D1"/>
    <w:rsid w:val="0015090F"/>
    <w:rsid w:val="00150A0D"/>
    <w:rsid w:val="001515DB"/>
    <w:rsid w:val="001517E8"/>
    <w:rsid w:val="00151E7B"/>
    <w:rsid w:val="0015209B"/>
    <w:rsid w:val="0015254C"/>
    <w:rsid w:val="00152868"/>
    <w:rsid w:val="001531EF"/>
    <w:rsid w:val="0015334B"/>
    <w:rsid w:val="001539DC"/>
    <w:rsid w:val="00153EA9"/>
    <w:rsid w:val="00153F88"/>
    <w:rsid w:val="00154672"/>
    <w:rsid w:val="001546CC"/>
    <w:rsid w:val="0015493A"/>
    <w:rsid w:val="00154A44"/>
    <w:rsid w:val="00154BBE"/>
    <w:rsid w:val="00155EF1"/>
    <w:rsid w:val="00156891"/>
    <w:rsid w:val="00156AD0"/>
    <w:rsid w:val="001575AD"/>
    <w:rsid w:val="00157879"/>
    <w:rsid w:val="0015794F"/>
    <w:rsid w:val="00157AA6"/>
    <w:rsid w:val="00157C48"/>
    <w:rsid w:val="001603B2"/>
    <w:rsid w:val="0016091C"/>
    <w:rsid w:val="00160D68"/>
    <w:rsid w:val="00161134"/>
    <w:rsid w:val="0016129E"/>
    <w:rsid w:val="0016134D"/>
    <w:rsid w:val="0016137E"/>
    <w:rsid w:val="001619F8"/>
    <w:rsid w:val="00161A63"/>
    <w:rsid w:val="001620D6"/>
    <w:rsid w:val="0016243E"/>
    <w:rsid w:val="00163051"/>
    <w:rsid w:val="0016306E"/>
    <w:rsid w:val="001631EF"/>
    <w:rsid w:val="001633A7"/>
    <w:rsid w:val="001637B3"/>
    <w:rsid w:val="00164003"/>
    <w:rsid w:val="0016417C"/>
    <w:rsid w:val="00164311"/>
    <w:rsid w:val="00164375"/>
    <w:rsid w:val="00164594"/>
    <w:rsid w:val="00164607"/>
    <w:rsid w:val="00164A3A"/>
    <w:rsid w:val="00164C67"/>
    <w:rsid w:val="0016531B"/>
    <w:rsid w:val="00165341"/>
    <w:rsid w:val="001656C4"/>
    <w:rsid w:val="00165D0C"/>
    <w:rsid w:val="00165D8F"/>
    <w:rsid w:val="00165F90"/>
    <w:rsid w:val="00166494"/>
    <w:rsid w:val="001667E3"/>
    <w:rsid w:val="00166803"/>
    <w:rsid w:val="001669DD"/>
    <w:rsid w:val="001679BB"/>
    <w:rsid w:val="00167A85"/>
    <w:rsid w:val="001705D6"/>
    <w:rsid w:val="001713B4"/>
    <w:rsid w:val="00171437"/>
    <w:rsid w:val="00171444"/>
    <w:rsid w:val="001715F9"/>
    <w:rsid w:val="00172674"/>
    <w:rsid w:val="001726E4"/>
    <w:rsid w:val="00172CE2"/>
    <w:rsid w:val="0017306B"/>
    <w:rsid w:val="00173220"/>
    <w:rsid w:val="00173630"/>
    <w:rsid w:val="001738D0"/>
    <w:rsid w:val="0017407F"/>
    <w:rsid w:val="0017416D"/>
    <w:rsid w:val="001742E5"/>
    <w:rsid w:val="00174427"/>
    <w:rsid w:val="0017479A"/>
    <w:rsid w:val="00174C89"/>
    <w:rsid w:val="001751B0"/>
    <w:rsid w:val="00175653"/>
    <w:rsid w:val="00175AED"/>
    <w:rsid w:val="0017626C"/>
    <w:rsid w:val="00176726"/>
    <w:rsid w:val="00176C10"/>
    <w:rsid w:val="00176CA2"/>
    <w:rsid w:val="00176D1B"/>
    <w:rsid w:val="00176E67"/>
    <w:rsid w:val="00177088"/>
    <w:rsid w:val="001770EE"/>
    <w:rsid w:val="001776B4"/>
    <w:rsid w:val="001777D5"/>
    <w:rsid w:val="00177CE1"/>
    <w:rsid w:val="00180134"/>
    <w:rsid w:val="00180178"/>
    <w:rsid w:val="0018021B"/>
    <w:rsid w:val="00180352"/>
    <w:rsid w:val="001804CF"/>
    <w:rsid w:val="001811A9"/>
    <w:rsid w:val="001811FA"/>
    <w:rsid w:val="00181295"/>
    <w:rsid w:val="001813BC"/>
    <w:rsid w:val="00181817"/>
    <w:rsid w:val="0018188E"/>
    <w:rsid w:val="00181D45"/>
    <w:rsid w:val="001826FC"/>
    <w:rsid w:val="00182CB2"/>
    <w:rsid w:val="001833AA"/>
    <w:rsid w:val="001834EA"/>
    <w:rsid w:val="00183A0E"/>
    <w:rsid w:val="00183A30"/>
    <w:rsid w:val="00183BEE"/>
    <w:rsid w:val="00183D38"/>
    <w:rsid w:val="00184116"/>
    <w:rsid w:val="00184243"/>
    <w:rsid w:val="001849AD"/>
    <w:rsid w:val="001853FB"/>
    <w:rsid w:val="00185695"/>
    <w:rsid w:val="00185B7F"/>
    <w:rsid w:val="00185DF1"/>
    <w:rsid w:val="0018641E"/>
    <w:rsid w:val="001864B9"/>
    <w:rsid w:val="00186AD3"/>
    <w:rsid w:val="00186B82"/>
    <w:rsid w:val="00186D14"/>
    <w:rsid w:val="001871C4"/>
    <w:rsid w:val="00187266"/>
    <w:rsid w:val="0018737D"/>
    <w:rsid w:val="001873B9"/>
    <w:rsid w:val="00187919"/>
    <w:rsid w:val="001900A1"/>
    <w:rsid w:val="00190160"/>
    <w:rsid w:val="00190854"/>
    <w:rsid w:val="00190A10"/>
    <w:rsid w:val="00190BC1"/>
    <w:rsid w:val="00190C93"/>
    <w:rsid w:val="00190C9B"/>
    <w:rsid w:val="00190D51"/>
    <w:rsid w:val="00190D8E"/>
    <w:rsid w:val="00190FC1"/>
    <w:rsid w:val="00191009"/>
    <w:rsid w:val="00191C74"/>
    <w:rsid w:val="00191FB0"/>
    <w:rsid w:val="00192049"/>
    <w:rsid w:val="0019239C"/>
    <w:rsid w:val="001927B4"/>
    <w:rsid w:val="00193258"/>
    <w:rsid w:val="001934A9"/>
    <w:rsid w:val="00193DBF"/>
    <w:rsid w:val="00193E4B"/>
    <w:rsid w:val="00193F62"/>
    <w:rsid w:val="00194107"/>
    <w:rsid w:val="00194184"/>
    <w:rsid w:val="00194559"/>
    <w:rsid w:val="00194B1E"/>
    <w:rsid w:val="00194D27"/>
    <w:rsid w:val="001955DE"/>
    <w:rsid w:val="00195607"/>
    <w:rsid w:val="00195F87"/>
    <w:rsid w:val="0019689F"/>
    <w:rsid w:val="00196EBD"/>
    <w:rsid w:val="001970F6"/>
    <w:rsid w:val="00197DA5"/>
    <w:rsid w:val="00197E74"/>
    <w:rsid w:val="001A0090"/>
    <w:rsid w:val="001A0227"/>
    <w:rsid w:val="001A08E5"/>
    <w:rsid w:val="001A0928"/>
    <w:rsid w:val="001A0D50"/>
    <w:rsid w:val="001A0E6B"/>
    <w:rsid w:val="001A151B"/>
    <w:rsid w:val="001A15A3"/>
    <w:rsid w:val="001A1818"/>
    <w:rsid w:val="001A19AE"/>
    <w:rsid w:val="001A1A56"/>
    <w:rsid w:val="001A2192"/>
    <w:rsid w:val="001A26E5"/>
    <w:rsid w:val="001A271D"/>
    <w:rsid w:val="001A2824"/>
    <w:rsid w:val="001A28B8"/>
    <w:rsid w:val="001A2D4D"/>
    <w:rsid w:val="001A2E4A"/>
    <w:rsid w:val="001A3869"/>
    <w:rsid w:val="001A3E83"/>
    <w:rsid w:val="001A3EBB"/>
    <w:rsid w:val="001A4147"/>
    <w:rsid w:val="001A4219"/>
    <w:rsid w:val="001A4B7F"/>
    <w:rsid w:val="001A4C60"/>
    <w:rsid w:val="001A4E3D"/>
    <w:rsid w:val="001A525F"/>
    <w:rsid w:val="001A56C4"/>
    <w:rsid w:val="001A616D"/>
    <w:rsid w:val="001A66AF"/>
    <w:rsid w:val="001A6BE6"/>
    <w:rsid w:val="001A70E4"/>
    <w:rsid w:val="001A7199"/>
    <w:rsid w:val="001A7666"/>
    <w:rsid w:val="001A778B"/>
    <w:rsid w:val="001A7C97"/>
    <w:rsid w:val="001A7D0C"/>
    <w:rsid w:val="001B0378"/>
    <w:rsid w:val="001B0456"/>
    <w:rsid w:val="001B0576"/>
    <w:rsid w:val="001B07D0"/>
    <w:rsid w:val="001B0A2E"/>
    <w:rsid w:val="001B0C3F"/>
    <w:rsid w:val="001B0D65"/>
    <w:rsid w:val="001B129D"/>
    <w:rsid w:val="001B1344"/>
    <w:rsid w:val="001B1345"/>
    <w:rsid w:val="001B1355"/>
    <w:rsid w:val="001B170F"/>
    <w:rsid w:val="001B1940"/>
    <w:rsid w:val="001B1AB5"/>
    <w:rsid w:val="001B1ABA"/>
    <w:rsid w:val="001B1B83"/>
    <w:rsid w:val="001B1ECF"/>
    <w:rsid w:val="001B1F59"/>
    <w:rsid w:val="001B1FA1"/>
    <w:rsid w:val="001B2046"/>
    <w:rsid w:val="001B20B2"/>
    <w:rsid w:val="001B26E9"/>
    <w:rsid w:val="001B270E"/>
    <w:rsid w:val="001B298E"/>
    <w:rsid w:val="001B2D43"/>
    <w:rsid w:val="001B3032"/>
    <w:rsid w:val="001B3058"/>
    <w:rsid w:val="001B30E5"/>
    <w:rsid w:val="001B3450"/>
    <w:rsid w:val="001B3624"/>
    <w:rsid w:val="001B3B83"/>
    <w:rsid w:val="001B3DFE"/>
    <w:rsid w:val="001B3E67"/>
    <w:rsid w:val="001B3EEE"/>
    <w:rsid w:val="001B3F6D"/>
    <w:rsid w:val="001B40E7"/>
    <w:rsid w:val="001B459B"/>
    <w:rsid w:val="001B4B43"/>
    <w:rsid w:val="001B4F95"/>
    <w:rsid w:val="001B5330"/>
    <w:rsid w:val="001B53D2"/>
    <w:rsid w:val="001B5770"/>
    <w:rsid w:val="001B604E"/>
    <w:rsid w:val="001B6C4B"/>
    <w:rsid w:val="001B75C6"/>
    <w:rsid w:val="001B7E66"/>
    <w:rsid w:val="001B7F0C"/>
    <w:rsid w:val="001C0379"/>
    <w:rsid w:val="001C0B09"/>
    <w:rsid w:val="001C0C2E"/>
    <w:rsid w:val="001C1463"/>
    <w:rsid w:val="001C1766"/>
    <w:rsid w:val="001C1CE9"/>
    <w:rsid w:val="001C290A"/>
    <w:rsid w:val="001C2ED0"/>
    <w:rsid w:val="001C3583"/>
    <w:rsid w:val="001C3711"/>
    <w:rsid w:val="001C3CD3"/>
    <w:rsid w:val="001C3F49"/>
    <w:rsid w:val="001C40B8"/>
    <w:rsid w:val="001C44F6"/>
    <w:rsid w:val="001C4865"/>
    <w:rsid w:val="001C4886"/>
    <w:rsid w:val="001C48EA"/>
    <w:rsid w:val="001C4D11"/>
    <w:rsid w:val="001C57C4"/>
    <w:rsid w:val="001C630E"/>
    <w:rsid w:val="001C63B4"/>
    <w:rsid w:val="001C77B9"/>
    <w:rsid w:val="001C799C"/>
    <w:rsid w:val="001C79AA"/>
    <w:rsid w:val="001C7A2A"/>
    <w:rsid w:val="001D00A5"/>
    <w:rsid w:val="001D0356"/>
    <w:rsid w:val="001D0597"/>
    <w:rsid w:val="001D08E4"/>
    <w:rsid w:val="001D0A26"/>
    <w:rsid w:val="001D0A8E"/>
    <w:rsid w:val="001D0D8F"/>
    <w:rsid w:val="001D10B0"/>
    <w:rsid w:val="001D189E"/>
    <w:rsid w:val="001D19FB"/>
    <w:rsid w:val="001D1B78"/>
    <w:rsid w:val="001D1D72"/>
    <w:rsid w:val="001D1E48"/>
    <w:rsid w:val="001D2172"/>
    <w:rsid w:val="001D25E1"/>
    <w:rsid w:val="001D2726"/>
    <w:rsid w:val="001D2C0E"/>
    <w:rsid w:val="001D2D51"/>
    <w:rsid w:val="001D316B"/>
    <w:rsid w:val="001D33E9"/>
    <w:rsid w:val="001D37D6"/>
    <w:rsid w:val="001D3D18"/>
    <w:rsid w:val="001D3F00"/>
    <w:rsid w:val="001D4631"/>
    <w:rsid w:val="001D47D1"/>
    <w:rsid w:val="001D4838"/>
    <w:rsid w:val="001D5463"/>
    <w:rsid w:val="001D55D5"/>
    <w:rsid w:val="001D587F"/>
    <w:rsid w:val="001D58A7"/>
    <w:rsid w:val="001D5B7D"/>
    <w:rsid w:val="001D5C71"/>
    <w:rsid w:val="001D601B"/>
    <w:rsid w:val="001D6038"/>
    <w:rsid w:val="001D6703"/>
    <w:rsid w:val="001D67E8"/>
    <w:rsid w:val="001D6874"/>
    <w:rsid w:val="001D6A9C"/>
    <w:rsid w:val="001D6AC6"/>
    <w:rsid w:val="001D6D95"/>
    <w:rsid w:val="001D6EE6"/>
    <w:rsid w:val="001D6F8F"/>
    <w:rsid w:val="001D74C6"/>
    <w:rsid w:val="001D767F"/>
    <w:rsid w:val="001D7D71"/>
    <w:rsid w:val="001D7F1A"/>
    <w:rsid w:val="001E02CA"/>
    <w:rsid w:val="001E030A"/>
    <w:rsid w:val="001E04FA"/>
    <w:rsid w:val="001E0D68"/>
    <w:rsid w:val="001E0EAF"/>
    <w:rsid w:val="001E11DF"/>
    <w:rsid w:val="001E140F"/>
    <w:rsid w:val="001E165A"/>
    <w:rsid w:val="001E16E3"/>
    <w:rsid w:val="001E1925"/>
    <w:rsid w:val="001E1A83"/>
    <w:rsid w:val="001E1BB7"/>
    <w:rsid w:val="001E1BF2"/>
    <w:rsid w:val="001E2286"/>
    <w:rsid w:val="001E2714"/>
    <w:rsid w:val="001E33B3"/>
    <w:rsid w:val="001E3D87"/>
    <w:rsid w:val="001E4163"/>
    <w:rsid w:val="001E44C9"/>
    <w:rsid w:val="001E4B13"/>
    <w:rsid w:val="001E4D8C"/>
    <w:rsid w:val="001E4E8C"/>
    <w:rsid w:val="001E4FAF"/>
    <w:rsid w:val="001E5DC7"/>
    <w:rsid w:val="001E6230"/>
    <w:rsid w:val="001E627E"/>
    <w:rsid w:val="001E67FF"/>
    <w:rsid w:val="001E6C17"/>
    <w:rsid w:val="001E6F11"/>
    <w:rsid w:val="001E717E"/>
    <w:rsid w:val="001E73F6"/>
    <w:rsid w:val="001E752C"/>
    <w:rsid w:val="001E79E4"/>
    <w:rsid w:val="001F06AA"/>
    <w:rsid w:val="001F0FDE"/>
    <w:rsid w:val="001F162B"/>
    <w:rsid w:val="001F1703"/>
    <w:rsid w:val="001F1C7C"/>
    <w:rsid w:val="001F20D7"/>
    <w:rsid w:val="001F2603"/>
    <w:rsid w:val="001F2707"/>
    <w:rsid w:val="001F27B3"/>
    <w:rsid w:val="001F2C35"/>
    <w:rsid w:val="001F327D"/>
    <w:rsid w:val="001F34D2"/>
    <w:rsid w:val="001F3E74"/>
    <w:rsid w:val="001F3F75"/>
    <w:rsid w:val="001F4023"/>
    <w:rsid w:val="001F4402"/>
    <w:rsid w:val="001F47B8"/>
    <w:rsid w:val="001F49EB"/>
    <w:rsid w:val="001F4AFB"/>
    <w:rsid w:val="001F4B80"/>
    <w:rsid w:val="001F4F67"/>
    <w:rsid w:val="001F52AF"/>
    <w:rsid w:val="001F53D1"/>
    <w:rsid w:val="001F54EA"/>
    <w:rsid w:val="001F5555"/>
    <w:rsid w:val="001F588C"/>
    <w:rsid w:val="001F5DB2"/>
    <w:rsid w:val="001F6495"/>
    <w:rsid w:val="001F66AA"/>
    <w:rsid w:val="001F6735"/>
    <w:rsid w:val="001F6B50"/>
    <w:rsid w:val="001F6C79"/>
    <w:rsid w:val="001F6EA8"/>
    <w:rsid w:val="001F7021"/>
    <w:rsid w:val="001F71D7"/>
    <w:rsid w:val="001F75C8"/>
    <w:rsid w:val="00200EBA"/>
    <w:rsid w:val="002010E4"/>
    <w:rsid w:val="00201D25"/>
    <w:rsid w:val="00201F01"/>
    <w:rsid w:val="00202793"/>
    <w:rsid w:val="00202BFE"/>
    <w:rsid w:val="002030CA"/>
    <w:rsid w:val="002030E8"/>
    <w:rsid w:val="002037D8"/>
    <w:rsid w:val="00203F56"/>
    <w:rsid w:val="002049AD"/>
    <w:rsid w:val="00205436"/>
    <w:rsid w:val="00205510"/>
    <w:rsid w:val="00205608"/>
    <w:rsid w:val="00205675"/>
    <w:rsid w:val="00206382"/>
    <w:rsid w:val="002064E9"/>
    <w:rsid w:val="0020660C"/>
    <w:rsid w:val="00206709"/>
    <w:rsid w:val="00206AA0"/>
    <w:rsid w:val="00206C09"/>
    <w:rsid w:val="0020710C"/>
    <w:rsid w:val="00207144"/>
    <w:rsid w:val="00207198"/>
    <w:rsid w:val="00210396"/>
    <w:rsid w:val="002106EC"/>
    <w:rsid w:val="0021089C"/>
    <w:rsid w:val="0021093F"/>
    <w:rsid w:val="00210AC9"/>
    <w:rsid w:val="00210E69"/>
    <w:rsid w:val="00211051"/>
    <w:rsid w:val="0021130D"/>
    <w:rsid w:val="002116AF"/>
    <w:rsid w:val="0021194E"/>
    <w:rsid w:val="00211BDE"/>
    <w:rsid w:val="002122A5"/>
    <w:rsid w:val="00212F3A"/>
    <w:rsid w:val="00213096"/>
    <w:rsid w:val="0021356E"/>
    <w:rsid w:val="00213757"/>
    <w:rsid w:val="0021402D"/>
    <w:rsid w:val="00214040"/>
    <w:rsid w:val="00215452"/>
    <w:rsid w:val="002158BC"/>
    <w:rsid w:val="0021594D"/>
    <w:rsid w:val="00215D2A"/>
    <w:rsid w:val="00215FE0"/>
    <w:rsid w:val="002163A1"/>
    <w:rsid w:val="002166C4"/>
    <w:rsid w:val="00216826"/>
    <w:rsid w:val="0021687A"/>
    <w:rsid w:val="00216B90"/>
    <w:rsid w:val="00216C3B"/>
    <w:rsid w:val="00216FAF"/>
    <w:rsid w:val="002174F0"/>
    <w:rsid w:val="0021754A"/>
    <w:rsid w:val="0021781A"/>
    <w:rsid w:val="0022013E"/>
    <w:rsid w:val="0022057F"/>
    <w:rsid w:val="002207D2"/>
    <w:rsid w:val="00220E77"/>
    <w:rsid w:val="00220F9B"/>
    <w:rsid w:val="00220FA4"/>
    <w:rsid w:val="002210C7"/>
    <w:rsid w:val="002211A1"/>
    <w:rsid w:val="002213D9"/>
    <w:rsid w:val="0022151D"/>
    <w:rsid w:val="00221E10"/>
    <w:rsid w:val="00222932"/>
    <w:rsid w:val="0022296C"/>
    <w:rsid w:val="00222B2B"/>
    <w:rsid w:val="00222BC8"/>
    <w:rsid w:val="00222DF4"/>
    <w:rsid w:val="00222E3A"/>
    <w:rsid w:val="0022386D"/>
    <w:rsid w:val="00223DA4"/>
    <w:rsid w:val="00223EC0"/>
    <w:rsid w:val="00224140"/>
    <w:rsid w:val="00224409"/>
    <w:rsid w:val="002244CE"/>
    <w:rsid w:val="00224578"/>
    <w:rsid w:val="002248E7"/>
    <w:rsid w:val="00224921"/>
    <w:rsid w:val="00224DC8"/>
    <w:rsid w:val="00224EC4"/>
    <w:rsid w:val="002256BF"/>
    <w:rsid w:val="002256F0"/>
    <w:rsid w:val="0022594A"/>
    <w:rsid w:val="0022631B"/>
    <w:rsid w:val="0022652E"/>
    <w:rsid w:val="00226585"/>
    <w:rsid w:val="00226BB6"/>
    <w:rsid w:val="00226BFA"/>
    <w:rsid w:val="00226E99"/>
    <w:rsid w:val="002270C9"/>
    <w:rsid w:val="002271DF"/>
    <w:rsid w:val="00227411"/>
    <w:rsid w:val="00227C3F"/>
    <w:rsid w:val="00227C87"/>
    <w:rsid w:val="00227DFF"/>
    <w:rsid w:val="002304B9"/>
    <w:rsid w:val="00230621"/>
    <w:rsid w:val="00230702"/>
    <w:rsid w:val="0023072E"/>
    <w:rsid w:val="00230D7C"/>
    <w:rsid w:val="00230FEA"/>
    <w:rsid w:val="00231051"/>
    <w:rsid w:val="00231246"/>
    <w:rsid w:val="00231681"/>
    <w:rsid w:val="0023176C"/>
    <w:rsid w:val="0023187C"/>
    <w:rsid w:val="002318B9"/>
    <w:rsid w:val="0023191A"/>
    <w:rsid w:val="00231939"/>
    <w:rsid w:val="00231A57"/>
    <w:rsid w:val="00231B31"/>
    <w:rsid w:val="00231D5D"/>
    <w:rsid w:val="00231DE3"/>
    <w:rsid w:val="002321E9"/>
    <w:rsid w:val="00232277"/>
    <w:rsid w:val="002322CA"/>
    <w:rsid w:val="0023233C"/>
    <w:rsid w:val="002324CA"/>
    <w:rsid w:val="0023272E"/>
    <w:rsid w:val="00233093"/>
    <w:rsid w:val="002330A4"/>
    <w:rsid w:val="00233515"/>
    <w:rsid w:val="0023364B"/>
    <w:rsid w:val="00233992"/>
    <w:rsid w:val="00233D4C"/>
    <w:rsid w:val="00233EA1"/>
    <w:rsid w:val="00234840"/>
    <w:rsid w:val="00235075"/>
    <w:rsid w:val="00235239"/>
    <w:rsid w:val="002354C5"/>
    <w:rsid w:val="002359D9"/>
    <w:rsid w:val="00235C57"/>
    <w:rsid w:val="00235E01"/>
    <w:rsid w:val="00235FB4"/>
    <w:rsid w:val="0023624E"/>
    <w:rsid w:val="002364B3"/>
    <w:rsid w:val="0023696E"/>
    <w:rsid w:val="00236B8C"/>
    <w:rsid w:val="00236CC6"/>
    <w:rsid w:val="00236CF4"/>
    <w:rsid w:val="00236F02"/>
    <w:rsid w:val="00237311"/>
    <w:rsid w:val="002373CA"/>
    <w:rsid w:val="00237532"/>
    <w:rsid w:val="002375E4"/>
    <w:rsid w:val="0024081D"/>
    <w:rsid w:val="002408FF"/>
    <w:rsid w:val="00240B08"/>
    <w:rsid w:val="00240B81"/>
    <w:rsid w:val="0024117C"/>
    <w:rsid w:val="00241352"/>
    <w:rsid w:val="00241AA5"/>
    <w:rsid w:val="00241B00"/>
    <w:rsid w:val="00241C71"/>
    <w:rsid w:val="00242073"/>
    <w:rsid w:val="002427FD"/>
    <w:rsid w:val="0024291C"/>
    <w:rsid w:val="00242B72"/>
    <w:rsid w:val="00243117"/>
    <w:rsid w:val="002434F4"/>
    <w:rsid w:val="002437D2"/>
    <w:rsid w:val="0024386A"/>
    <w:rsid w:val="0024411E"/>
    <w:rsid w:val="00244398"/>
    <w:rsid w:val="00244703"/>
    <w:rsid w:val="0024484F"/>
    <w:rsid w:val="00244BFE"/>
    <w:rsid w:val="0024504E"/>
    <w:rsid w:val="002451BA"/>
    <w:rsid w:val="00245980"/>
    <w:rsid w:val="00245991"/>
    <w:rsid w:val="002461A1"/>
    <w:rsid w:val="0024625A"/>
    <w:rsid w:val="002468C1"/>
    <w:rsid w:val="002471DA"/>
    <w:rsid w:val="00247662"/>
    <w:rsid w:val="00247F2E"/>
    <w:rsid w:val="00250114"/>
    <w:rsid w:val="002505A1"/>
    <w:rsid w:val="002506E2"/>
    <w:rsid w:val="002507C0"/>
    <w:rsid w:val="00250A42"/>
    <w:rsid w:val="00250D25"/>
    <w:rsid w:val="00251150"/>
    <w:rsid w:val="00251202"/>
    <w:rsid w:val="00251AF8"/>
    <w:rsid w:val="00251D6F"/>
    <w:rsid w:val="00251F37"/>
    <w:rsid w:val="002526CD"/>
    <w:rsid w:val="0025294D"/>
    <w:rsid w:val="00252A30"/>
    <w:rsid w:val="00252DC2"/>
    <w:rsid w:val="00252F6B"/>
    <w:rsid w:val="002535FA"/>
    <w:rsid w:val="00253B97"/>
    <w:rsid w:val="00253EB1"/>
    <w:rsid w:val="00254402"/>
    <w:rsid w:val="002548B9"/>
    <w:rsid w:val="0025497D"/>
    <w:rsid w:val="0025499A"/>
    <w:rsid w:val="00254D1C"/>
    <w:rsid w:val="002557F1"/>
    <w:rsid w:val="00255D01"/>
    <w:rsid w:val="00255E12"/>
    <w:rsid w:val="00256965"/>
    <w:rsid w:val="002576F4"/>
    <w:rsid w:val="0025793E"/>
    <w:rsid w:val="00257B3F"/>
    <w:rsid w:val="00257C9E"/>
    <w:rsid w:val="00257DD0"/>
    <w:rsid w:val="00257F6F"/>
    <w:rsid w:val="00257F73"/>
    <w:rsid w:val="00260153"/>
    <w:rsid w:val="002601B7"/>
    <w:rsid w:val="002602A4"/>
    <w:rsid w:val="0026030A"/>
    <w:rsid w:val="00260F56"/>
    <w:rsid w:val="002611F6"/>
    <w:rsid w:val="002618DD"/>
    <w:rsid w:val="00261D0E"/>
    <w:rsid w:val="00261D21"/>
    <w:rsid w:val="00261E2D"/>
    <w:rsid w:val="0026245D"/>
    <w:rsid w:val="002628F9"/>
    <w:rsid w:val="00262AB1"/>
    <w:rsid w:val="0026317D"/>
    <w:rsid w:val="00263269"/>
    <w:rsid w:val="00263962"/>
    <w:rsid w:val="00263F50"/>
    <w:rsid w:val="002645D1"/>
    <w:rsid w:val="002645EF"/>
    <w:rsid w:val="002648F1"/>
    <w:rsid w:val="002653DB"/>
    <w:rsid w:val="0026583E"/>
    <w:rsid w:val="00265AAE"/>
    <w:rsid w:val="002660CA"/>
    <w:rsid w:val="0026685E"/>
    <w:rsid w:val="00266E3E"/>
    <w:rsid w:val="00267151"/>
    <w:rsid w:val="002675BD"/>
    <w:rsid w:val="0026775C"/>
    <w:rsid w:val="002677F6"/>
    <w:rsid w:val="0026786B"/>
    <w:rsid w:val="002678DF"/>
    <w:rsid w:val="00267C49"/>
    <w:rsid w:val="00267F9E"/>
    <w:rsid w:val="00270460"/>
    <w:rsid w:val="002704D1"/>
    <w:rsid w:val="00270B40"/>
    <w:rsid w:val="0027160B"/>
    <w:rsid w:val="002716C8"/>
    <w:rsid w:val="00271A4E"/>
    <w:rsid w:val="00271AD7"/>
    <w:rsid w:val="00271C72"/>
    <w:rsid w:val="00272362"/>
    <w:rsid w:val="00272486"/>
    <w:rsid w:val="002731E3"/>
    <w:rsid w:val="00273466"/>
    <w:rsid w:val="00273A2A"/>
    <w:rsid w:val="00273B3E"/>
    <w:rsid w:val="002745E7"/>
    <w:rsid w:val="00274879"/>
    <w:rsid w:val="00274A9B"/>
    <w:rsid w:val="00274C99"/>
    <w:rsid w:val="00274EB6"/>
    <w:rsid w:val="002757BA"/>
    <w:rsid w:val="00275AE0"/>
    <w:rsid w:val="00275CDE"/>
    <w:rsid w:val="00275CF6"/>
    <w:rsid w:val="002760F8"/>
    <w:rsid w:val="0027620A"/>
    <w:rsid w:val="00276408"/>
    <w:rsid w:val="0027656C"/>
    <w:rsid w:val="00276799"/>
    <w:rsid w:val="002767FC"/>
    <w:rsid w:val="00276A98"/>
    <w:rsid w:val="00276B07"/>
    <w:rsid w:val="00277495"/>
    <w:rsid w:val="002774BC"/>
    <w:rsid w:val="002776CC"/>
    <w:rsid w:val="002779CE"/>
    <w:rsid w:val="00277B28"/>
    <w:rsid w:val="00280075"/>
    <w:rsid w:val="00280251"/>
    <w:rsid w:val="002808A3"/>
    <w:rsid w:val="00280B62"/>
    <w:rsid w:val="00280BD7"/>
    <w:rsid w:val="00281272"/>
    <w:rsid w:val="00281498"/>
    <w:rsid w:val="00281D63"/>
    <w:rsid w:val="00281DF5"/>
    <w:rsid w:val="00281EDB"/>
    <w:rsid w:val="002820D3"/>
    <w:rsid w:val="0028211D"/>
    <w:rsid w:val="00282245"/>
    <w:rsid w:val="0028238A"/>
    <w:rsid w:val="00282B91"/>
    <w:rsid w:val="00282EC9"/>
    <w:rsid w:val="00282EF7"/>
    <w:rsid w:val="002834AE"/>
    <w:rsid w:val="00283975"/>
    <w:rsid w:val="00283A7A"/>
    <w:rsid w:val="002842DC"/>
    <w:rsid w:val="00284450"/>
    <w:rsid w:val="00284D19"/>
    <w:rsid w:val="00284D1C"/>
    <w:rsid w:val="002850C5"/>
    <w:rsid w:val="002857F5"/>
    <w:rsid w:val="0028585E"/>
    <w:rsid w:val="00285ABF"/>
    <w:rsid w:val="00285FC0"/>
    <w:rsid w:val="002866F9"/>
    <w:rsid w:val="002867B7"/>
    <w:rsid w:val="00286B10"/>
    <w:rsid w:val="00286C83"/>
    <w:rsid w:val="0028798A"/>
    <w:rsid w:val="00287A3F"/>
    <w:rsid w:val="00287E9B"/>
    <w:rsid w:val="00290317"/>
    <w:rsid w:val="00290702"/>
    <w:rsid w:val="00290ADE"/>
    <w:rsid w:val="00290E14"/>
    <w:rsid w:val="00290F48"/>
    <w:rsid w:val="00291022"/>
    <w:rsid w:val="002910D0"/>
    <w:rsid w:val="00291370"/>
    <w:rsid w:val="00291E80"/>
    <w:rsid w:val="002920E7"/>
    <w:rsid w:val="0029228A"/>
    <w:rsid w:val="00292627"/>
    <w:rsid w:val="00292662"/>
    <w:rsid w:val="00292DBA"/>
    <w:rsid w:val="00293066"/>
    <w:rsid w:val="002931CD"/>
    <w:rsid w:val="002931E8"/>
    <w:rsid w:val="00293251"/>
    <w:rsid w:val="00293270"/>
    <w:rsid w:val="00293281"/>
    <w:rsid w:val="0029337B"/>
    <w:rsid w:val="002934A2"/>
    <w:rsid w:val="00293615"/>
    <w:rsid w:val="00293AB0"/>
    <w:rsid w:val="00293C38"/>
    <w:rsid w:val="002940C6"/>
    <w:rsid w:val="002944D6"/>
    <w:rsid w:val="002944E6"/>
    <w:rsid w:val="002945D4"/>
    <w:rsid w:val="0029478D"/>
    <w:rsid w:val="0029488C"/>
    <w:rsid w:val="00294C48"/>
    <w:rsid w:val="00295217"/>
    <w:rsid w:val="00295D20"/>
    <w:rsid w:val="00296533"/>
    <w:rsid w:val="00296BE0"/>
    <w:rsid w:val="00296D33"/>
    <w:rsid w:val="00296F36"/>
    <w:rsid w:val="002973F5"/>
    <w:rsid w:val="00297EB2"/>
    <w:rsid w:val="002A012C"/>
    <w:rsid w:val="002A059E"/>
    <w:rsid w:val="002A05D3"/>
    <w:rsid w:val="002A081A"/>
    <w:rsid w:val="002A0A26"/>
    <w:rsid w:val="002A0DAD"/>
    <w:rsid w:val="002A1238"/>
    <w:rsid w:val="002A15C8"/>
    <w:rsid w:val="002A1C90"/>
    <w:rsid w:val="002A25DC"/>
    <w:rsid w:val="002A296E"/>
    <w:rsid w:val="002A29F2"/>
    <w:rsid w:val="002A2CB4"/>
    <w:rsid w:val="002A3089"/>
    <w:rsid w:val="002A3DAF"/>
    <w:rsid w:val="002A3E08"/>
    <w:rsid w:val="002A405A"/>
    <w:rsid w:val="002A40E8"/>
    <w:rsid w:val="002A4398"/>
    <w:rsid w:val="002A46AB"/>
    <w:rsid w:val="002A46FE"/>
    <w:rsid w:val="002A4754"/>
    <w:rsid w:val="002A4A12"/>
    <w:rsid w:val="002A5079"/>
    <w:rsid w:val="002A5080"/>
    <w:rsid w:val="002A538A"/>
    <w:rsid w:val="002A5F46"/>
    <w:rsid w:val="002A5F95"/>
    <w:rsid w:val="002A5FEC"/>
    <w:rsid w:val="002A654D"/>
    <w:rsid w:val="002A655E"/>
    <w:rsid w:val="002A65ED"/>
    <w:rsid w:val="002A68F8"/>
    <w:rsid w:val="002A6A43"/>
    <w:rsid w:val="002A6AC1"/>
    <w:rsid w:val="002A6B2C"/>
    <w:rsid w:val="002A6D7A"/>
    <w:rsid w:val="002A7287"/>
    <w:rsid w:val="002A77E9"/>
    <w:rsid w:val="002A78CA"/>
    <w:rsid w:val="002A7D88"/>
    <w:rsid w:val="002A7E12"/>
    <w:rsid w:val="002A7FBA"/>
    <w:rsid w:val="002B0B84"/>
    <w:rsid w:val="002B0EA4"/>
    <w:rsid w:val="002B1391"/>
    <w:rsid w:val="002B15AB"/>
    <w:rsid w:val="002B1BA1"/>
    <w:rsid w:val="002B1D66"/>
    <w:rsid w:val="002B1EB5"/>
    <w:rsid w:val="002B2031"/>
    <w:rsid w:val="002B26B8"/>
    <w:rsid w:val="002B2771"/>
    <w:rsid w:val="002B2CD0"/>
    <w:rsid w:val="002B2F0C"/>
    <w:rsid w:val="002B306B"/>
    <w:rsid w:val="002B3782"/>
    <w:rsid w:val="002B3872"/>
    <w:rsid w:val="002B38B4"/>
    <w:rsid w:val="002B3A77"/>
    <w:rsid w:val="002B3B5B"/>
    <w:rsid w:val="002B43DF"/>
    <w:rsid w:val="002B53B9"/>
    <w:rsid w:val="002B5544"/>
    <w:rsid w:val="002B5C38"/>
    <w:rsid w:val="002B5C8C"/>
    <w:rsid w:val="002B6060"/>
    <w:rsid w:val="002B633C"/>
    <w:rsid w:val="002B6440"/>
    <w:rsid w:val="002B6C9A"/>
    <w:rsid w:val="002B70EB"/>
    <w:rsid w:val="002B71E3"/>
    <w:rsid w:val="002B7765"/>
    <w:rsid w:val="002B77BC"/>
    <w:rsid w:val="002B7A26"/>
    <w:rsid w:val="002B7AB8"/>
    <w:rsid w:val="002C0078"/>
    <w:rsid w:val="002C024D"/>
    <w:rsid w:val="002C065C"/>
    <w:rsid w:val="002C084C"/>
    <w:rsid w:val="002C0EE6"/>
    <w:rsid w:val="002C0FDA"/>
    <w:rsid w:val="002C18DA"/>
    <w:rsid w:val="002C1B06"/>
    <w:rsid w:val="002C2791"/>
    <w:rsid w:val="002C2A8D"/>
    <w:rsid w:val="002C44A1"/>
    <w:rsid w:val="002C4575"/>
    <w:rsid w:val="002C4A6F"/>
    <w:rsid w:val="002C4BA0"/>
    <w:rsid w:val="002C4CDB"/>
    <w:rsid w:val="002C5722"/>
    <w:rsid w:val="002C57E2"/>
    <w:rsid w:val="002C5CE7"/>
    <w:rsid w:val="002C5F99"/>
    <w:rsid w:val="002C6559"/>
    <w:rsid w:val="002C6D37"/>
    <w:rsid w:val="002C6F25"/>
    <w:rsid w:val="002C77D8"/>
    <w:rsid w:val="002D0180"/>
    <w:rsid w:val="002D1099"/>
    <w:rsid w:val="002D13E2"/>
    <w:rsid w:val="002D1A05"/>
    <w:rsid w:val="002D1C87"/>
    <w:rsid w:val="002D2533"/>
    <w:rsid w:val="002D2A1C"/>
    <w:rsid w:val="002D2AD6"/>
    <w:rsid w:val="002D2C47"/>
    <w:rsid w:val="002D2D26"/>
    <w:rsid w:val="002D305C"/>
    <w:rsid w:val="002D30C1"/>
    <w:rsid w:val="002D33F8"/>
    <w:rsid w:val="002D3475"/>
    <w:rsid w:val="002D3602"/>
    <w:rsid w:val="002D3E05"/>
    <w:rsid w:val="002D4367"/>
    <w:rsid w:val="002D43C7"/>
    <w:rsid w:val="002D4D61"/>
    <w:rsid w:val="002D4E60"/>
    <w:rsid w:val="002D4EB2"/>
    <w:rsid w:val="002D5292"/>
    <w:rsid w:val="002D56CB"/>
    <w:rsid w:val="002D5F71"/>
    <w:rsid w:val="002D62D6"/>
    <w:rsid w:val="002D68D1"/>
    <w:rsid w:val="002D6A40"/>
    <w:rsid w:val="002D6D67"/>
    <w:rsid w:val="002D700D"/>
    <w:rsid w:val="002D73DF"/>
    <w:rsid w:val="002D78B5"/>
    <w:rsid w:val="002D7912"/>
    <w:rsid w:val="002D7C81"/>
    <w:rsid w:val="002D7CF8"/>
    <w:rsid w:val="002D7F06"/>
    <w:rsid w:val="002E008C"/>
    <w:rsid w:val="002E00F0"/>
    <w:rsid w:val="002E0378"/>
    <w:rsid w:val="002E0646"/>
    <w:rsid w:val="002E0B13"/>
    <w:rsid w:val="002E1029"/>
    <w:rsid w:val="002E1193"/>
    <w:rsid w:val="002E1312"/>
    <w:rsid w:val="002E166D"/>
    <w:rsid w:val="002E1AB4"/>
    <w:rsid w:val="002E1AEF"/>
    <w:rsid w:val="002E1DBE"/>
    <w:rsid w:val="002E1DDA"/>
    <w:rsid w:val="002E2284"/>
    <w:rsid w:val="002E23E2"/>
    <w:rsid w:val="002E292D"/>
    <w:rsid w:val="002E3023"/>
    <w:rsid w:val="002E4042"/>
    <w:rsid w:val="002E41A3"/>
    <w:rsid w:val="002E4380"/>
    <w:rsid w:val="002E4A9A"/>
    <w:rsid w:val="002E4AA7"/>
    <w:rsid w:val="002E4AAE"/>
    <w:rsid w:val="002E4B49"/>
    <w:rsid w:val="002E535B"/>
    <w:rsid w:val="002E541D"/>
    <w:rsid w:val="002E5687"/>
    <w:rsid w:val="002E56B4"/>
    <w:rsid w:val="002E578D"/>
    <w:rsid w:val="002E582C"/>
    <w:rsid w:val="002E5C0C"/>
    <w:rsid w:val="002E5C8A"/>
    <w:rsid w:val="002E6340"/>
    <w:rsid w:val="002E67FA"/>
    <w:rsid w:val="002E6864"/>
    <w:rsid w:val="002E69BB"/>
    <w:rsid w:val="002E6CF3"/>
    <w:rsid w:val="002E70BB"/>
    <w:rsid w:val="002E70CD"/>
    <w:rsid w:val="002E7251"/>
    <w:rsid w:val="002E732E"/>
    <w:rsid w:val="002E780C"/>
    <w:rsid w:val="002E7A21"/>
    <w:rsid w:val="002E7B52"/>
    <w:rsid w:val="002E7B80"/>
    <w:rsid w:val="002E7D9C"/>
    <w:rsid w:val="002E7FEB"/>
    <w:rsid w:val="002F009A"/>
    <w:rsid w:val="002F0754"/>
    <w:rsid w:val="002F0DDD"/>
    <w:rsid w:val="002F1AC9"/>
    <w:rsid w:val="002F1AE2"/>
    <w:rsid w:val="002F1BFB"/>
    <w:rsid w:val="002F1DDF"/>
    <w:rsid w:val="002F2020"/>
    <w:rsid w:val="002F23D6"/>
    <w:rsid w:val="002F289E"/>
    <w:rsid w:val="002F29AE"/>
    <w:rsid w:val="002F2E4E"/>
    <w:rsid w:val="002F3A72"/>
    <w:rsid w:val="002F3CA9"/>
    <w:rsid w:val="002F40A9"/>
    <w:rsid w:val="002F42F8"/>
    <w:rsid w:val="002F48F5"/>
    <w:rsid w:val="002F4BE8"/>
    <w:rsid w:val="002F4FAD"/>
    <w:rsid w:val="002F50E9"/>
    <w:rsid w:val="002F522B"/>
    <w:rsid w:val="002F5285"/>
    <w:rsid w:val="002F57BC"/>
    <w:rsid w:val="002F5A24"/>
    <w:rsid w:val="002F5B15"/>
    <w:rsid w:val="002F5D26"/>
    <w:rsid w:val="002F5DB6"/>
    <w:rsid w:val="002F5F44"/>
    <w:rsid w:val="002F6353"/>
    <w:rsid w:val="002F63DB"/>
    <w:rsid w:val="002F6734"/>
    <w:rsid w:val="002F6DD1"/>
    <w:rsid w:val="002F7559"/>
    <w:rsid w:val="002F7A4E"/>
    <w:rsid w:val="003002F1"/>
    <w:rsid w:val="00300A4F"/>
    <w:rsid w:val="00301205"/>
    <w:rsid w:val="00301391"/>
    <w:rsid w:val="003014C3"/>
    <w:rsid w:val="003015FD"/>
    <w:rsid w:val="003018EC"/>
    <w:rsid w:val="0030195D"/>
    <w:rsid w:val="00301DD5"/>
    <w:rsid w:val="00302306"/>
    <w:rsid w:val="0030232F"/>
    <w:rsid w:val="00302971"/>
    <w:rsid w:val="00302CDF"/>
    <w:rsid w:val="00302F62"/>
    <w:rsid w:val="003030B6"/>
    <w:rsid w:val="0030336D"/>
    <w:rsid w:val="00303379"/>
    <w:rsid w:val="00303AC9"/>
    <w:rsid w:val="00303C65"/>
    <w:rsid w:val="00303C98"/>
    <w:rsid w:val="00303D44"/>
    <w:rsid w:val="00303EBF"/>
    <w:rsid w:val="00303FBC"/>
    <w:rsid w:val="00304172"/>
    <w:rsid w:val="00304778"/>
    <w:rsid w:val="00304B7D"/>
    <w:rsid w:val="00304F64"/>
    <w:rsid w:val="003050F7"/>
    <w:rsid w:val="00305454"/>
    <w:rsid w:val="00305A97"/>
    <w:rsid w:val="003062AF"/>
    <w:rsid w:val="003066CB"/>
    <w:rsid w:val="00306B5D"/>
    <w:rsid w:val="003071E6"/>
    <w:rsid w:val="00307579"/>
    <w:rsid w:val="003077A8"/>
    <w:rsid w:val="00307893"/>
    <w:rsid w:val="00310182"/>
    <w:rsid w:val="0031095D"/>
    <w:rsid w:val="00310CFD"/>
    <w:rsid w:val="00310D08"/>
    <w:rsid w:val="00310F37"/>
    <w:rsid w:val="003110C8"/>
    <w:rsid w:val="003112AE"/>
    <w:rsid w:val="0031197F"/>
    <w:rsid w:val="00311DFD"/>
    <w:rsid w:val="0031266F"/>
    <w:rsid w:val="003131B7"/>
    <w:rsid w:val="003131EB"/>
    <w:rsid w:val="0031382A"/>
    <w:rsid w:val="00313F1C"/>
    <w:rsid w:val="00313F41"/>
    <w:rsid w:val="00314334"/>
    <w:rsid w:val="00314350"/>
    <w:rsid w:val="003144A3"/>
    <w:rsid w:val="0031529F"/>
    <w:rsid w:val="003152A3"/>
    <w:rsid w:val="00315417"/>
    <w:rsid w:val="0031547C"/>
    <w:rsid w:val="003158AE"/>
    <w:rsid w:val="00315AA5"/>
    <w:rsid w:val="00315CED"/>
    <w:rsid w:val="0031613B"/>
    <w:rsid w:val="003163A8"/>
    <w:rsid w:val="0031680C"/>
    <w:rsid w:val="003168CE"/>
    <w:rsid w:val="0031690B"/>
    <w:rsid w:val="00316A78"/>
    <w:rsid w:val="00316E01"/>
    <w:rsid w:val="00317303"/>
    <w:rsid w:val="003176EC"/>
    <w:rsid w:val="00317862"/>
    <w:rsid w:val="00317DF0"/>
    <w:rsid w:val="00317F17"/>
    <w:rsid w:val="00317F40"/>
    <w:rsid w:val="00320238"/>
    <w:rsid w:val="00320345"/>
    <w:rsid w:val="0032041B"/>
    <w:rsid w:val="003204EE"/>
    <w:rsid w:val="0032051A"/>
    <w:rsid w:val="00320692"/>
    <w:rsid w:val="00320814"/>
    <w:rsid w:val="00320B20"/>
    <w:rsid w:val="0032182D"/>
    <w:rsid w:val="0032183E"/>
    <w:rsid w:val="00321A67"/>
    <w:rsid w:val="00321B54"/>
    <w:rsid w:val="00321DE6"/>
    <w:rsid w:val="003224F6"/>
    <w:rsid w:val="003225D3"/>
    <w:rsid w:val="00322669"/>
    <w:rsid w:val="00322817"/>
    <w:rsid w:val="00322C12"/>
    <w:rsid w:val="00322FC8"/>
    <w:rsid w:val="00323222"/>
    <w:rsid w:val="003232CC"/>
    <w:rsid w:val="00323446"/>
    <w:rsid w:val="003234A3"/>
    <w:rsid w:val="00323D6E"/>
    <w:rsid w:val="00324962"/>
    <w:rsid w:val="003249F5"/>
    <w:rsid w:val="00324A9E"/>
    <w:rsid w:val="00324BC3"/>
    <w:rsid w:val="00324C8B"/>
    <w:rsid w:val="00324CE9"/>
    <w:rsid w:val="003256AF"/>
    <w:rsid w:val="00325C5B"/>
    <w:rsid w:val="003260E0"/>
    <w:rsid w:val="003260FD"/>
    <w:rsid w:val="0032690A"/>
    <w:rsid w:val="00326B21"/>
    <w:rsid w:val="00326F21"/>
    <w:rsid w:val="0032705D"/>
    <w:rsid w:val="00327225"/>
    <w:rsid w:val="003273C6"/>
    <w:rsid w:val="00327784"/>
    <w:rsid w:val="00327FE3"/>
    <w:rsid w:val="003302B9"/>
    <w:rsid w:val="003303F6"/>
    <w:rsid w:val="00330663"/>
    <w:rsid w:val="00330CA6"/>
    <w:rsid w:val="00330CCC"/>
    <w:rsid w:val="00330CDF"/>
    <w:rsid w:val="00331352"/>
    <w:rsid w:val="00331475"/>
    <w:rsid w:val="003315D0"/>
    <w:rsid w:val="003317B1"/>
    <w:rsid w:val="00331873"/>
    <w:rsid w:val="00331F81"/>
    <w:rsid w:val="0033241E"/>
    <w:rsid w:val="003324A8"/>
    <w:rsid w:val="0033275B"/>
    <w:rsid w:val="00333534"/>
    <w:rsid w:val="003337C7"/>
    <w:rsid w:val="00333A41"/>
    <w:rsid w:val="00333C93"/>
    <w:rsid w:val="003343D1"/>
    <w:rsid w:val="003344F1"/>
    <w:rsid w:val="00334A25"/>
    <w:rsid w:val="00334E32"/>
    <w:rsid w:val="0033572E"/>
    <w:rsid w:val="00335A6D"/>
    <w:rsid w:val="00335E33"/>
    <w:rsid w:val="00336192"/>
    <w:rsid w:val="00336470"/>
    <w:rsid w:val="0033679F"/>
    <w:rsid w:val="00336BDB"/>
    <w:rsid w:val="00336FC8"/>
    <w:rsid w:val="00337079"/>
    <w:rsid w:val="00337139"/>
    <w:rsid w:val="00337368"/>
    <w:rsid w:val="0033744D"/>
    <w:rsid w:val="00337598"/>
    <w:rsid w:val="003375FA"/>
    <w:rsid w:val="00337F1A"/>
    <w:rsid w:val="003402CA"/>
    <w:rsid w:val="0034053F"/>
    <w:rsid w:val="00340791"/>
    <w:rsid w:val="00340CF3"/>
    <w:rsid w:val="00340D27"/>
    <w:rsid w:val="0034133D"/>
    <w:rsid w:val="003413E9"/>
    <w:rsid w:val="00341692"/>
    <w:rsid w:val="00341B50"/>
    <w:rsid w:val="00342631"/>
    <w:rsid w:val="003428DD"/>
    <w:rsid w:val="003429BE"/>
    <w:rsid w:val="00343495"/>
    <w:rsid w:val="00343598"/>
    <w:rsid w:val="0034363B"/>
    <w:rsid w:val="0034373D"/>
    <w:rsid w:val="00343A06"/>
    <w:rsid w:val="00343AAF"/>
    <w:rsid w:val="00343EA8"/>
    <w:rsid w:val="00343F71"/>
    <w:rsid w:val="003440FC"/>
    <w:rsid w:val="0034424B"/>
    <w:rsid w:val="0034432A"/>
    <w:rsid w:val="003449C9"/>
    <w:rsid w:val="00344BCF"/>
    <w:rsid w:val="00344EF1"/>
    <w:rsid w:val="003450F3"/>
    <w:rsid w:val="003456DB"/>
    <w:rsid w:val="00345795"/>
    <w:rsid w:val="00345E9C"/>
    <w:rsid w:val="00345F29"/>
    <w:rsid w:val="00346336"/>
    <w:rsid w:val="00346565"/>
    <w:rsid w:val="00346F83"/>
    <w:rsid w:val="0034728E"/>
    <w:rsid w:val="00347AD5"/>
    <w:rsid w:val="00347D93"/>
    <w:rsid w:val="00347EE1"/>
    <w:rsid w:val="00350069"/>
    <w:rsid w:val="0035036C"/>
    <w:rsid w:val="003507FB"/>
    <w:rsid w:val="003509B7"/>
    <w:rsid w:val="00350C5B"/>
    <w:rsid w:val="0035111F"/>
    <w:rsid w:val="00351D28"/>
    <w:rsid w:val="0035264A"/>
    <w:rsid w:val="00352665"/>
    <w:rsid w:val="003526DD"/>
    <w:rsid w:val="00352763"/>
    <w:rsid w:val="00352808"/>
    <w:rsid w:val="003528CE"/>
    <w:rsid w:val="00352A6F"/>
    <w:rsid w:val="00353828"/>
    <w:rsid w:val="00353D61"/>
    <w:rsid w:val="003540B4"/>
    <w:rsid w:val="0035424C"/>
    <w:rsid w:val="00354506"/>
    <w:rsid w:val="0035481C"/>
    <w:rsid w:val="00354CFD"/>
    <w:rsid w:val="00354D3F"/>
    <w:rsid w:val="00354E83"/>
    <w:rsid w:val="003551DD"/>
    <w:rsid w:val="00355C04"/>
    <w:rsid w:val="00355F65"/>
    <w:rsid w:val="00356357"/>
    <w:rsid w:val="003563BA"/>
    <w:rsid w:val="003568D5"/>
    <w:rsid w:val="00357202"/>
    <w:rsid w:val="00357510"/>
    <w:rsid w:val="00357BCE"/>
    <w:rsid w:val="00360081"/>
    <w:rsid w:val="00360F20"/>
    <w:rsid w:val="00361535"/>
    <w:rsid w:val="00361591"/>
    <w:rsid w:val="00361948"/>
    <w:rsid w:val="00361BB8"/>
    <w:rsid w:val="00361FFB"/>
    <w:rsid w:val="003620A5"/>
    <w:rsid w:val="003620D6"/>
    <w:rsid w:val="00362BAF"/>
    <w:rsid w:val="00362EA5"/>
    <w:rsid w:val="0036320F"/>
    <w:rsid w:val="0036395A"/>
    <w:rsid w:val="00363BD1"/>
    <w:rsid w:val="0036480A"/>
    <w:rsid w:val="003652FC"/>
    <w:rsid w:val="00365331"/>
    <w:rsid w:val="00365375"/>
    <w:rsid w:val="003654E5"/>
    <w:rsid w:val="00365679"/>
    <w:rsid w:val="00366039"/>
    <w:rsid w:val="00366627"/>
    <w:rsid w:val="00366642"/>
    <w:rsid w:val="00366823"/>
    <w:rsid w:val="00367693"/>
    <w:rsid w:val="003676A5"/>
    <w:rsid w:val="00367A26"/>
    <w:rsid w:val="00367A5A"/>
    <w:rsid w:val="00367F4D"/>
    <w:rsid w:val="00370316"/>
    <w:rsid w:val="003705DA"/>
    <w:rsid w:val="0037060E"/>
    <w:rsid w:val="00371281"/>
    <w:rsid w:val="00371510"/>
    <w:rsid w:val="00371678"/>
    <w:rsid w:val="003716A9"/>
    <w:rsid w:val="003716DD"/>
    <w:rsid w:val="00371DD1"/>
    <w:rsid w:val="00371E38"/>
    <w:rsid w:val="00371EBE"/>
    <w:rsid w:val="00372406"/>
    <w:rsid w:val="00372998"/>
    <w:rsid w:val="00372BA4"/>
    <w:rsid w:val="00372F1F"/>
    <w:rsid w:val="00373067"/>
    <w:rsid w:val="00373348"/>
    <w:rsid w:val="0037367C"/>
    <w:rsid w:val="00373E6D"/>
    <w:rsid w:val="00373F40"/>
    <w:rsid w:val="00374375"/>
    <w:rsid w:val="0037493A"/>
    <w:rsid w:val="00374D31"/>
    <w:rsid w:val="00374D73"/>
    <w:rsid w:val="00374F78"/>
    <w:rsid w:val="003752FE"/>
    <w:rsid w:val="003754C9"/>
    <w:rsid w:val="00375A88"/>
    <w:rsid w:val="00375B84"/>
    <w:rsid w:val="00375B8E"/>
    <w:rsid w:val="00375C45"/>
    <w:rsid w:val="00375DAD"/>
    <w:rsid w:val="003766A2"/>
    <w:rsid w:val="00376A93"/>
    <w:rsid w:val="00376C46"/>
    <w:rsid w:val="0037733D"/>
    <w:rsid w:val="00377493"/>
    <w:rsid w:val="00377D7E"/>
    <w:rsid w:val="00380541"/>
    <w:rsid w:val="0038136C"/>
    <w:rsid w:val="00381631"/>
    <w:rsid w:val="00381C54"/>
    <w:rsid w:val="00381F66"/>
    <w:rsid w:val="00381F88"/>
    <w:rsid w:val="003820F5"/>
    <w:rsid w:val="0038217C"/>
    <w:rsid w:val="003821BA"/>
    <w:rsid w:val="00382494"/>
    <w:rsid w:val="00382508"/>
    <w:rsid w:val="00382574"/>
    <w:rsid w:val="003827F8"/>
    <w:rsid w:val="00382CAA"/>
    <w:rsid w:val="00382D73"/>
    <w:rsid w:val="00382D7F"/>
    <w:rsid w:val="003833A5"/>
    <w:rsid w:val="003838D4"/>
    <w:rsid w:val="003838F5"/>
    <w:rsid w:val="00383933"/>
    <w:rsid w:val="00383CDB"/>
    <w:rsid w:val="00383DD8"/>
    <w:rsid w:val="00383F43"/>
    <w:rsid w:val="003840DA"/>
    <w:rsid w:val="00384428"/>
    <w:rsid w:val="0038458E"/>
    <w:rsid w:val="0038459E"/>
    <w:rsid w:val="0038464C"/>
    <w:rsid w:val="003849E1"/>
    <w:rsid w:val="00384C00"/>
    <w:rsid w:val="00384D76"/>
    <w:rsid w:val="00385176"/>
    <w:rsid w:val="00385274"/>
    <w:rsid w:val="00385309"/>
    <w:rsid w:val="0038541F"/>
    <w:rsid w:val="00385B01"/>
    <w:rsid w:val="00385D85"/>
    <w:rsid w:val="00385F29"/>
    <w:rsid w:val="00385FBF"/>
    <w:rsid w:val="00386082"/>
    <w:rsid w:val="00386299"/>
    <w:rsid w:val="0038630F"/>
    <w:rsid w:val="003866FB"/>
    <w:rsid w:val="0038682E"/>
    <w:rsid w:val="00386945"/>
    <w:rsid w:val="00386AC2"/>
    <w:rsid w:val="00386D92"/>
    <w:rsid w:val="00387356"/>
    <w:rsid w:val="003874F8"/>
    <w:rsid w:val="00387937"/>
    <w:rsid w:val="00387CFC"/>
    <w:rsid w:val="00387F95"/>
    <w:rsid w:val="00390463"/>
    <w:rsid w:val="00391D95"/>
    <w:rsid w:val="003924E0"/>
    <w:rsid w:val="00392C8A"/>
    <w:rsid w:val="00393001"/>
    <w:rsid w:val="00393324"/>
    <w:rsid w:val="0039375A"/>
    <w:rsid w:val="00393D73"/>
    <w:rsid w:val="003941C0"/>
    <w:rsid w:val="0039465C"/>
    <w:rsid w:val="00394844"/>
    <w:rsid w:val="00394BF3"/>
    <w:rsid w:val="00394C4F"/>
    <w:rsid w:val="00394D6C"/>
    <w:rsid w:val="00394ECD"/>
    <w:rsid w:val="0039564D"/>
    <w:rsid w:val="00395663"/>
    <w:rsid w:val="00395787"/>
    <w:rsid w:val="0039630C"/>
    <w:rsid w:val="00396318"/>
    <w:rsid w:val="003963BE"/>
    <w:rsid w:val="00396B5E"/>
    <w:rsid w:val="0039717E"/>
    <w:rsid w:val="0039758E"/>
    <w:rsid w:val="0039760F"/>
    <w:rsid w:val="0039776B"/>
    <w:rsid w:val="003978E1"/>
    <w:rsid w:val="00397D63"/>
    <w:rsid w:val="00397FAE"/>
    <w:rsid w:val="003A0088"/>
    <w:rsid w:val="003A009D"/>
    <w:rsid w:val="003A099A"/>
    <w:rsid w:val="003A09E4"/>
    <w:rsid w:val="003A0BF7"/>
    <w:rsid w:val="003A11FB"/>
    <w:rsid w:val="003A129D"/>
    <w:rsid w:val="003A1389"/>
    <w:rsid w:val="003A175A"/>
    <w:rsid w:val="003A19AE"/>
    <w:rsid w:val="003A1AB8"/>
    <w:rsid w:val="003A1B9E"/>
    <w:rsid w:val="003A2055"/>
    <w:rsid w:val="003A2348"/>
    <w:rsid w:val="003A2649"/>
    <w:rsid w:val="003A2B31"/>
    <w:rsid w:val="003A3127"/>
    <w:rsid w:val="003A32B7"/>
    <w:rsid w:val="003A33CE"/>
    <w:rsid w:val="003A3AD3"/>
    <w:rsid w:val="003A3D9B"/>
    <w:rsid w:val="003A4201"/>
    <w:rsid w:val="003A424D"/>
    <w:rsid w:val="003A42A8"/>
    <w:rsid w:val="003A44E7"/>
    <w:rsid w:val="003A4630"/>
    <w:rsid w:val="003A48DC"/>
    <w:rsid w:val="003A4991"/>
    <w:rsid w:val="003A4EAB"/>
    <w:rsid w:val="003A528D"/>
    <w:rsid w:val="003A591B"/>
    <w:rsid w:val="003A59A6"/>
    <w:rsid w:val="003A5A46"/>
    <w:rsid w:val="003A5BC5"/>
    <w:rsid w:val="003A5E90"/>
    <w:rsid w:val="003A5F35"/>
    <w:rsid w:val="003A62C9"/>
    <w:rsid w:val="003A64E9"/>
    <w:rsid w:val="003A6B51"/>
    <w:rsid w:val="003A6EE8"/>
    <w:rsid w:val="003A6FC5"/>
    <w:rsid w:val="003A7BD3"/>
    <w:rsid w:val="003A7CDC"/>
    <w:rsid w:val="003A7D5B"/>
    <w:rsid w:val="003A7D92"/>
    <w:rsid w:val="003B00B9"/>
    <w:rsid w:val="003B0199"/>
    <w:rsid w:val="003B03AB"/>
    <w:rsid w:val="003B0625"/>
    <w:rsid w:val="003B097C"/>
    <w:rsid w:val="003B09E4"/>
    <w:rsid w:val="003B0A0C"/>
    <w:rsid w:val="003B0DA9"/>
    <w:rsid w:val="003B1522"/>
    <w:rsid w:val="003B1AF9"/>
    <w:rsid w:val="003B1B68"/>
    <w:rsid w:val="003B1C37"/>
    <w:rsid w:val="003B1CE1"/>
    <w:rsid w:val="003B204B"/>
    <w:rsid w:val="003B211A"/>
    <w:rsid w:val="003B23D4"/>
    <w:rsid w:val="003B247B"/>
    <w:rsid w:val="003B249B"/>
    <w:rsid w:val="003B263B"/>
    <w:rsid w:val="003B2A55"/>
    <w:rsid w:val="003B2A82"/>
    <w:rsid w:val="003B3071"/>
    <w:rsid w:val="003B319C"/>
    <w:rsid w:val="003B3511"/>
    <w:rsid w:val="003B3818"/>
    <w:rsid w:val="003B39F9"/>
    <w:rsid w:val="003B4A17"/>
    <w:rsid w:val="003B5407"/>
    <w:rsid w:val="003B5547"/>
    <w:rsid w:val="003B56C2"/>
    <w:rsid w:val="003B5792"/>
    <w:rsid w:val="003B58FF"/>
    <w:rsid w:val="003B5F59"/>
    <w:rsid w:val="003B62CB"/>
    <w:rsid w:val="003B657D"/>
    <w:rsid w:val="003B6732"/>
    <w:rsid w:val="003B674A"/>
    <w:rsid w:val="003B6A12"/>
    <w:rsid w:val="003B6D94"/>
    <w:rsid w:val="003B7BAE"/>
    <w:rsid w:val="003B7CA5"/>
    <w:rsid w:val="003C00FA"/>
    <w:rsid w:val="003C01B2"/>
    <w:rsid w:val="003C0230"/>
    <w:rsid w:val="003C0454"/>
    <w:rsid w:val="003C047E"/>
    <w:rsid w:val="003C073F"/>
    <w:rsid w:val="003C08D9"/>
    <w:rsid w:val="003C0A93"/>
    <w:rsid w:val="003C0CD3"/>
    <w:rsid w:val="003C0DE7"/>
    <w:rsid w:val="003C11D0"/>
    <w:rsid w:val="003C1258"/>
    <w:rsid w:val="003C12E3"/>
    <w:rsid w:val="003C14BA"/>
    <w:rsid w:val="003C179E"/>
    <w:rsid w:val="003C1ADB"/>
    <w:rsid w:val="003C1B52"/>
    <w:rsid w:val="003C1F3C"/>
    <w:rsid w:val="003C2002"/>
    <w:rsid w:val="003C223E"/>
    <w:rsid w:val="003C2A28"/>
    <w:rsid w:val="003C2B0E"/>
    <w:rsid w:val="003C2BCE"/>
    <w:rsid w:val="003C3779"/>
    <w:rsid w:val="003C39AF"/>
    <w:rsid w:val="003C3A18"/>
    <w:rsid w:val="003C3AEC"/>
    <w:rsid w:val="003C3C86"/>
    <w:rsid w:val="003C422A"/>
    <w:rsid w:val="003C423A"/>
    <w:rsid w:val="003C446C"/>
    <w:rsid w:val="003C4473"/>
    <w:rsid w:val="003C47F1"/>
    <w:rsid w:val="003C4B96"/>
    <w:rsid w:val="003C4FB0"/>
    <w:rsid w:val="003C50FF"/>
    <w:rsid w:val="003C5A68"/>
    <w:rsid w:val="003C62B0"/>
    <w:rsid w:val="003C651D"/>
    <w:rsid w:val="003C665C"/>
    <w:rsid w:val="003C67BD"/>
    <w:rsid w:val="003C6898"/>
    <w:rsid w:val="003C695D"/>
    <w:rsid w:val="003C69E4"/>
    <w:rsid w:val="003C6C24"/>
    <w:rsid w:val="003C74BD"/>
    <w:rsid w:val="003C751F"/>
    <w:rsid w:val="003C75CC"/>
    <w:rsid w:val="003C77EB"/>
    <w:rsid w:val="003C78E1"/>
    <w:rsid w:val="003C7A38"/>
    <w:rsid w:val="003C7B28"/>
    <w:rsid w:val="003D0719"/>
    <w:rsid w:val="003D0BB4"/>
    <w:rsid w:val="003D0F2D"/>
    <w:rsid w:val="003D1103"/>
    <w:rsid w:val="003D1259"/>
    <w:rsid w:val="003D2108"/>
    <w:rsid w:val="003D240B"/>
    <w:rsid w:val="003D27FC"/>
    <w:rsid w:val="003D3042"/>
    <w:rsid w:val="003D37EF"/>
    <w:rsid w:val="003D39A9"/>
    <w:rsid w:val="003D39B0"/>
    <w:rsid w:val="003D46D0"/>
    <w:rsid w:val="003D4863"/>
    <w:rsid w:val="003D4985"/>
    <w:rsid w:val="003D4AC7"/>
    <w:rsid w:val="003D4CAC"/>
    <w:rsid w:val="003D52DC"/>
    <w:rsid w:val="003D5D87"/>
    <w:rsid w:val="003D62B9"/>
    <w:rsid w:val="003D6CC0"/>
    <w:rsid w:val="003D6D6B"/>
    <w:rsid w:val="003D6EAF"/>
    <w:rsid w:val="003D717F"/>
    <w:rsid w:val="003D738C"/>
    <w:rsid w:val="003D7463"/>
    <w:rsid w:val="003D7A55"/>
    <w:rsid w:val="003D7BC1"/>
    <w:rsid w:val="003D7C81"/>
    <w:rsid w:val="003E0C20"/>
    <w:rsid w:val="003E0E5E"/>
    <w:rsid w:val="003E1069"/>
    <w:rsid w:val="003E1107"/>
    <w:rsid w:val="003E1356"/>
    <w:rsid w:val="003E1383"/>
    <w:rsid w:val="003E13B8"/>
    <w:rsid w:val="003E1A55"/>
    <w:rsid w:val="003E23A5"/>
    <w:rsid w:val="003E2AB5"/>
    <w:rsid w:val="003E2EA9"/>
    <w:rsid w:val="003E3083"/>
    <w:rsid w:val="003E366E"/>
    <w:rsid w:val="003E37A1"/>
    <w:rsid w:val="003E3BAA"/>
    <w:rsid w:val="003E409D"/>
    <w:rsid w:val="003E44E7"/>
    <w:rsid w:val="003E4655"/>
    <w:rsid w:val="003E48EB"/>
    <w:rsid w:val="003E497B"/>
    <w:rsid w:val="003E4FCA"/>
    <w:rsid w:val="003E502B"/>
    <w:rsid w:val="003E50AE"/>
    <w:rsid w:val="003E5157"/>
    <w:rsid w:val="003E5301"/>
    <w:rsid w:val="003E5577"/>
    <w:rsid w:val="003E5821"/>
    <w:rsid w:val="003E6277"/>
    <w:rsid w:val="003E68D5"/>
    <w:rsid w:val="003E6D7C"/>
    <w:rsid w:val="003E72D6"/>
    <w:rsid w:val="003E7433"/>
    <w:rsid w:val="003E7A7F"/>
    <w:rsid w:val="003F037C"/>
    <w:rsid w:val="003F0419"/>
    <w:rsid w:val="003F0820"/>
    <w:rsid w:val="003F09B9"/>
    <w:rsid w:val="003F0D4B"/>
    <w:rsid w:val="003F115E"/>
    <w:rsid w:val="003F117D"/>
    <w:rsid w:val="003F128E"/>
    <w:rsid w:val="003F1B25"/>
    <w:rsid w:val="003F20E6"/>
    <w:rsid w:val="003F2798"/>
    <w:rsid w:val="003F292F"/>
    <w:rsid w:val="003F2A1E"/>
    <w:rsid w:val="003F2BB8"/>
    <w:rsid w:val="003F2E49"/>
    <w:rsid w:val="003F387F"/>
    <w:rsid w:val="003F3BB6"/>
    <w:rsid w:val="003F3E62"/>
    <w:rsid w:val="003F3EC3"/>
    <w:rsid w:val="003F4354"/>
    <w:rsid w:val="003F46E6"/>
    <w:rsid w:val="003F4E59"/>
    <w:rsid w:val="003F50D3"/>
    <w:rsid w:val="003F5165"/>
    <w:rsid w:val="003F560F"/>
    <w:rsid w:val="003F5639"/>
    <w:rsid w:val="003F65CF"/>
    <w:rsid w:val="003F6819"/>
    <w:rsid w:val="003F6AAA"/>
    <w:rsid w:val="003F6BE1"/>
    <w:rsid w:val="003F710E"/>
    <w:rsid w:val="003F71E2"/>
    <w:rsid w:val="003F75F1"/>
    <w:rsid w:val="003F75F4"/>
    <w:rsid w:val="003F7652"/>
    <w:rsid w:val="00400347"/>
    <w:rsid w:val="00400426"/>
    <w:rsid w:val="0040048E"/>
    <w:rsid w:val="0040094E"/>
    <w:rsid w:val="004009B2"/>
    <w:rsid w:val="00400C58"/>
    <w:rsid w:val="00400F62"/>
    <w:rsid w:val="00401002"/>
    <w:rsid w:val="0040115F"/>
    <w:rsid w:val="004012FA"/>
    <w:rsid w:val="00401360"/>
    <w:rsid w:val="004017EB"/>
    <w:rsid w:val="00401D40"/>
    <w:rsid w:val="00401F0F"/>
    <w:rsid w:val="004021CC"/>
    <w:rsid w:val="0040224A"/>
    <w:rsid w:val="0040239A"/>
    <w:rsid w:val="00402909"/>
    <w:rsid w:val="004030B9"/>
    <w:rsid w:val="00403C38"/>
    <w:rsid w:val="00403DD8"/>
    <w:rsid w:val="00404315"/>
    <w:rsid w:val="00404784"/>
    <w:rsid w:val="00404BBE"/>
    <w:rsid w:val="004054A2"/>
    <w:rsid w:val="00405724"/>
    <w:rsid w:val="00405984"/>
    <w:rsid w:val="00405D32"/>
    <w:rsid w:val="00405EAB"/>
    <w:rsid w:val="004063C1"/>
    <w:rsid w:val="0040649B"/>
    <w:rsid w:val="004066B4"/>
    <w:rsid w:val="00406845"/>
    <w:rsid w:val="00406DAD"/>
    <w:rsid w:val="00407885"/>
    <w:rsid w:val="00407D38"/>
    <w:rsid w:val="004101BE"/>
    <w:rsid w:val="00410282"/>
    <w:rsid w:val="00410313"/>
    <w:rsid w:val="00410B5B"/>
    <w:rsid w:val="00410B84"/>
    <w:rsid w:val="00410DFD"/>
    <w:rsid w:val="00410F2E"/>
    <w:rsid w:val="00411285"/>
    <w:rsid w:val="00411833"/>
    <w:rsid w:val="004118C4"/>
    <w:rsid w:val="0041215D"/>
    <w:rsid w:val="004124CF"/>
    <w:rsid w:val="004127CD"/>
    <w:rsid w:val="00412A49"/>
    <w:rsid w:val="00412B47"/>
    <w:rsid w:val="00413731"/>
    <w:rsid w:val="00413939"/>
    <w:rsid w:val="00413F8C"/>
    <w:rsid w:val="004141B1"/>
    <w:rsid w:val="00414264"/>
    <w:rsid w:val="004148A5"/>
    <w:rsid w:val="00415123"/>
    <w:rsid w:val="004156B9"/>
    <w:rsid w:val="004156E8"/>
    <w:rsid w:val="004157D3"/>
    <w:rsid w:val="0041608F"/>
    <w:rsid w:val="00416487"/>
    <w:rsid w:val="004168A6"/>
    <w:rsid w:val="00417125"/>
    <w:rsid w:val="004171A1"/>
    <w:rsid w:val="0041754E"/>
    <w:rsid w:val="00417820"/>
    <w:rsid w:val="00417BCB"/>
    <w:rsid w:val="004201C9"/>
    <w:rsid w:val="004208E0"/>
    <w:rsid w:val="00420BA4"/>
    <w:rsid w:val="00420CFB"/>
    <w:rsid w:val="004211EE"/>
    <w:rsid w:val="004212BD"/>
    <w:rsid w:val="0042146E"/>
    <w:rsid w:val="004215F7"/>
    <w:rsid w:val="00421B68"/>
    <w:rsid w:val="00421CE0"/>
    <w:rsid w:val="00421FD9"/>
    <w:rsid w:val="00422152"/>
    <w:rsid w:val="00422D89"/>
    <w:rsid w:val="00422DCD"/>
    <w:rsid w:val="00422F75"/>
    <w:rsid w:val="00422FD6"/>
    <w:rsid w:val="00423231"/>
    <w:rsid w:val="0042327D"/>
    <w:rsid w:val="00423620"/>
    <w:rsid w:val="004238A4"/>
    <w:rsid w:val="00423DFF"/>
    <w:rsid w:val="00424321"/>
    <w:rsid w:val="00424B7E"/>
    <w:rsid w:val="00424FD8"/>
    <w:rsid w:val="004253AC"/>
    <w:rsid w:val="00425839"/>
    <w:rsid w:val="0042583F"/>
    <w:rsid w:val="0042587C"/>
    <w:rsid w:val="004259AF"/>
    <w:rsid w:val="00425A28"/>
    <w:rsid w:val="00425D76"/>
    <w:rsid w:val="00426480"/>
    <w:rsid w:val="00426558"/>
    <w:rsid w:val="00426572"/>
    <w:rsid w:val="0042687D"/>
    <w:rsid w:val="00426B03"/>
    <w:rsid w:val="00426C13"/>
    <w:rsid w:val="00426DF2"/>
    <w:rsid w:val="004271B3"/>
    <w:rsid w:val="00427788"/>
    <w:rsid w:val="00427C05"/>
    <w:rsid w:val="00427F74"/>
    <w:rsid w:val="00430451"/>
    <w:rsid w:val="004306AE"/>
    <w:rsid w:val="004311F6"/>
    <w:rsid w:val="0043121D"/>
    <w:rsid w:val="004314FB"/>
    <w:rsid w:val="00431A9A"/>
    <w:rsid w:val="00431C4E"/>
    <w:rsid w:val="00431C98"/>
    <w:rsid w:val="00432052"/>
    <w:rsid w:val="00432ABA"/>
    <w:rsid w:val="00432DEA"/>
    <w:rsid w:val="00432E31"/>
    <w:rsid w:val="00433165"/>
    <w:rsid w:val="0043335B"/>
    <w:rsid w:val="00433445"/>
    <w:rsid w:val="004334BB"/>
    <w:rsid w:val="0043363A"/>
    <w:rsid w:val="004337E5"/>
    <w:rsid w:val="004339A3"/>
    <w:rsid w:val="00433D94"/>
    <w:rsid w:val="00434107"/>
    <w:rsid w:val="004341CC"/>
    <w:rsid w:val="004344EE"/>
    <w:rsid w:val="00434BD5"/>
    <w:rsid w:val="00434D32"/>
    <w:rsid w:val="00434F0A"/>
    <w:rsid w:val="004351B3"/>
    <w:rsid w:val="00435618"/>
    <w:rsid w:val="00435B94"/>
    <w:rsid w:val="004362BA"/>
    <w:rsid w:val="004365EA"/>
    <w:rsid w:val="00436A2C"/>
    <w:rsid w:val="00436D18"/>
    <w:rsid w:val="00436EE5"/>
    <w:rsid w:val="00436F86"/>
    <w:rsid w:val="004370FF"/>
    <w:rsid w:val="0043734F"/>
    <w:rsid w:val="00437534"/>
    <w:rsid w:val="00437AF3"/>
    <w:rsid w:val="00437E57"/>
    <w:rsid w:val="00437F1F"/>
    <w:rsid w:val="00440722"/>
    <w:rsid w:val="00440C4E"/>
    <w:rsid w:val="0044153F"/>
    <w:rsid w:val="004417A9"/>
    <w:rsid w:val="004418F4"/>
    <w:rsid w:val="0044237A"/>
    <w:rsid w:val="00442483"/>
    <w:rsid w:val="004425F2"/>
    <w:rsid w:val="004428BF"/>
    <w:rsid w:val="00442A5B"/>
    <w:rsid w:val="00442E05"/>
    <w:rsid w:val="0044301D"/>
    <w:rsid w:val="004430BE"/>
    <w:rsid w:val="004434E1"/>
    <w:rsid w:val="00443564"/>
    <w:rsid w:val="004435AB"/>
    <w:rsid w:val="00443B2A"/>
    <w:rsid w:val="00443C37"/>
    <w:rsid w:val="004441C5"/>
    <w:rsid w:val="0044435A"/>
    <w:rsid w:val="004447E7"/>
    <w:rsid w:val="00444995"/>
    <w:rsid w:val="00444A35"/>
    <w:rsid w:val="00444CB0"/>
    <w:rsid w:val="00445380"/>
    <w:rsid w:val="00446214"/>
    <w:rsid w:val="004464F3"/>
    <w:rsid w:val="004468AB"/>
    <w:rsid w:val="0044694C"/>
    <w:rsid w:val="00446986"/>
    <w:rsid w:val="00446DAF"/>
    <w:rsid w:val="00447409"/>
    <w:rsid w:val="00447A8B"/>
    <w:rsid w:val="00447AED"/>
    <w:rsid w:val="00447E21"/>
    <w:rsid w:val="0045033A"/>
    <w:rsid w:val="004507D3"/>
    <w:rsid w:val="004508AB"/>
    <w:rsid w:val="00450A81"/>
    <w:rsid w:val="00450AF1"/>
    <w:rsid w:val="00450C26"/>
    <w:rsid w:val="00450F4D"/>
    <w:rsid w:val="00451040"/>
    <w:rsid w:val="00451434"/>
    <w:rsid w:val="00451F8B"/>
    <w:rsid w:val="0045209E"/>
    <w:rsid w:val="004520FF"/>
    <w:rsid w:val="00452389"/>
    <w:rsid w:val="0045308C"/>
    <w:rsid w:val="00453692"/>
    <w:rsid w:val="00453D4F"/>
    <w:rsid w:val="00453D87"/>
    <w:rsid w:val="00453E22"/>
    <w:rsid w:val="0045413B"/>
    <w:rsid w:val="00454354"/>
    <w:rsid w:val="00454364"/>
    <w:rsid w:val="0045437B"/>
    <w:rsid w:val="004545F5"/>
    <w:rsid w:val="00454898"/>
    <w:rsid w:val="00454D69"/>
    <w:rsid w:val="00454EB3"/>
    <w:rsid w:val="00454F6B"/>
    <w:rsid w:val="004550EB"/>
    <w:rsid w:val="00455572"/>
    <w:rsid w:val="0045574A"/>
    <w:rsid w:val="004558AA"/>
    <w:rsid w:val="00455A7B"/>
    <w:rsid w:val="004562AB"/>
    <w:rsid w:val="004564D5"/>
    <w:rsid w:val="004567D3"/>
    <w:rsid w:val="00456946"/>
    <w:rsid w:val="00456F6F"/>
    <w:rsid w:val="004571B5"/>
    <w:rsid w:val="0045736D"/>
    <w:rsid w:val="00457629"/>
    <w:rsid w:val="00457AAF"/>
    <w:rsid w:val="004600AD"/>
    <w:rsid w:val="00460412"/>
    <w:rsid w:val="00460825"/>
    <w:rsid w:val="00460DC0"/>
    <w:rsid w:val="0046118B"/>
    <w:rsid w:val="00461253"/>
    <w:rsid w:val="00461E0B"/>
    <w:rsid w:val="00461EF4"/>
    <w:rsid w:val="00461EFA"/>
    <w:rsid w:val="00462153"/>
    <w:rsid w:val="00462523"/>
    <w:rsid w:val="004625E1"/>
    <w:rsid w:val="004628D9"/>
    <w:rsid w:val="004631DD"/>
    <w:rsid w:val="004634A2"/>
    <w:rsid w:val="00463B99"/>
    <w:rsid w:val="004649C5"/>
    <w:rsid w:val="00464B38"/>
    <w:rsid w:val="00464ED4"/>
    <w:rsid w:val="0046516B"/>
    <w:rsid w:val="00465317"/>
    <w:rsid w:val="00465A08"/>
    <w:rsid w:val="00466130"/>
    <w:rsid w:val="004663D6"/>
    <w:rsid w:val="004667BA"/>
    <w:rsid w:val="0046692F"/>
    <w:rsid w:val="00466B65"/>
    <w:rsid w:val="00466BD9"/>
    <w:rsid w:val="00466CE1"/>
    <w:rsid w:val="0046751E"/>
    <w:rsid w:val="0046753F"/>
    <w:rsid w:val="00467784"/>
    <w:rsid w:val="00467C04"/>
    <w:rsid w:val="00470413"/>
    <w:rsid w:val="00470759"/>
    <w:rsid w:val="00470DFF"/>
    <w:rsid w:val="00471A26"/>
    <w:rsid w:val="00471B74"/>
    <w:rsid w:val="00471D13"/>
    <w:rsid w:val="00471DA4"/>
    <w:rsid w:val="00472243"/>
    <w:rsid w:val="0047233C"/>
    <w:rsid w:val="00472359"/>
    <w:rsid w:val="0047247C"/>
    <w:rsid w:val="00472F9D"/>
    <w:rsid w:val="004738BC"/>
    <w:rsid w:val="00473900"/>
    <w:rsid w:val="00473CCF"/>
    <w:rsid w:val="00474233"/>
    <w:rsid w:val="00474457"/>
    <w:rsid w:val="0047446B"/>
    <w:rsid w:val="004746E2"/>
    <w:rsid w:val="00474AAE"/>
    <w:rsid w:val="00474CCF"/>
    <w:rsid w:val="00474CD8"/>
    <w:rsid w:val="00474D28"/>
    <w:rsid w:val="00475282"/>
    <w:rsid w:val="00475307"/>
    <w:rsid w:val="004756AD"/>
    <w:rsid w:val="00475819"/>
    <w:rsid w:val="00475B04"/>
    <w:rsid w:val="0047659B"/>
    <w:rsid w:val="00476733"/>
    <w:rsid w:val="00476963"/>
    <w:rsid w:val="00476B14"/>
    <w:rsid w:val="00476DC8"/>
    <w:rsid w:val="00476E45"/>
    <w:rsid w:val="0047711E"/>
    <w:rsid w:val="00477217"/>
    <w:rsid w:val="0047741D"/>
    <w:rsid w:val="00477B4D"/>
    <w:rsid w:val="00477EDE"/>
    <w:rsid w:val="00480108"/>
    <w:rsid w:val="004801CF"/>
    <w:rsid w:val="00480CEA"/>
    <w:rsid w:val="00480DEF"/>
    <w:rsid w:val="00481058"/>
    <w:rsid w:val="00481167"/>
    <w:rsid w:val="004816FA"/>
    <w:rsid w:val="00481F35"/>
    <w:rsid w:val="00482C34"/>
    <w:rsid w:val="00482C46"/>
    <w:rsid w:val="00483248"/>
    <w:rsid w:val="0048382C"/>
    <w:rsid w:val="00483F34"/>
    <w:rsid w:val="00484416"/>
    <w:rsid w:val="00484630"/>
    <w:rsid w:val="00484915"/>
    <w:rsid w:val="00484AEE"/>
    <w:rsid w:val="00485496"/>
    <w:rsid w:val="00485D77"/>
    <w:rsid w:val="00486476"/>
    <w:rsid w:val="00486591"/>
    <w:rsid w:val="00486715"/>
    <w:rsid w:val="00486AF7"/>
    <w:rsid w:val="00486E9C"/>
    <w:rsid w:val="004870E4"/>
    <w:rsid w:val="004875C0"/>
    <w:rsid w:val="00487AB4"/>
    <w:rsid w:val="00487E53"/>
    <w:rsid w:val="00487E8F"/>
    <w:rsid w:val="00490186"/>
    <w:rsid w:val="0049089A"/>
    <w:rsid w:val="004909A7"/>
    <w:rsid w:val="00490FFC"/>
    <w:rsid w:val="00492980"/>
    <w:rsid w:val="00492A99"/>
    <w:rsid w:val="00492DAC"/>
    <w:rsid w:val="004931E8"/>
    <w:rsid w:val="004938FA"/>
    <w:rsid w:val="0049390A"/>
    <w:rsid w:val="00493B81"/>
    <w:rsid w:val="00493D3B"/>
    <w:rsid w:val="00493EF8"/>
    <w:rsid w:val="00494645"/>
    <w:rsid w:val="00494B5C"/>
    <w:rsid w:val="00494EB6"/>
    <w:rsid w:val="004951DE"/>
    <w:rsid w:val="00495774"/>
    <w:rsid w:val="00495D9A"/>
    <w:rsid w:val="00496BAF"/>
    <w:rsid w:val="00497247"/>
    <w:rsid w:val="00497664"/>
    <w:rsid w:val="00497913"/>
    <w:rsid w:val="00497B0D"/>
    <w:rsid w:val="00497D61"/>
    <w:rsid w:val="00497DE9"/>
    <w:rsid w:val="004A0097"/>
    <w:rsid w:val="004A0E3F"/>
    <w:rsid w:val="004A1489"/>
    <w:rsid w:val="004A16AA"/>
    <w:rsid w:val="004A17AB"/>
    <w:rsid w:val="004A1953"/>
    <w:rsid w:val="004A19E7"/>
    <w:rsid w:val="004A1DD9"/>
    <w:rsid w:val="004A20D2"/>
    <w:rsid w:val="004A2518"/>
    <w:rsid w:val="004A2A85"/>
    <w:rsid w:val="004A2E4A"/>
    <w:rsid w:val="004A34EA"/>
    <w:rsid w:val="004A3850"/>
    <w:rsid w:val="004A3BA7"/>
    <w:rsid w:val="004A3F99"/>
    <w:rsid w:val="004A420F"/>
    <w:rsid w:val="004A435C"/>
    <w:rsid w:val="004A4887"/>
    <w:rsid w:val="004A4B88"/>
    <w:rsid w:val="004A5707"/>
    <w:rsid w:val="004A5D9D"/>
    <w:rsid w:val="004A600A"/>
    <w:rsid w:val="004A64E2"/>
    <w:rsid w:val="004A6B11"/>
    <w:rsid w:val="004A6EA4"/>
    <w:rsid w:val="004A6EFA"/>
    <w:rsid w:val="004A778F"/>
    <w:rsid w:val="004A7916"/>
    <w:rsid w:val="004B0112"/>
    <w:rsid w:val="004B01D7"/>
    <w:rsid w:val="004B0C31"/>
    <w:rsid w:val="004B0D41"/>
    <w:rsid w:val="004B10FA"/>
    <w:rsid w:val="004B17B5"/>
    <w:rsid w:val="004B17D3"/>
    <w:rsid w:val="004B1CD9"/>
    <w:rsid w:val="004B1E07"/>
    <w:rsid w:val="004B225B"/>
    <w:rsid w:val="004B2360"/>
    <w:rsid w:val="004B25AB"/>
    <w:rsid w:val="004B2900"/>
    <w:rsid w:val="004B2C42"/>
    <w:rsid w:val="004B37EA"/>
    <w:rsid w:val="004B38BB"/>
    <w:rsid w:val="004B3A65"/>
    <w:rsid w:val="004B3CBA"/>
    <w:rsid w:val="004B43C8"/>
    <w:rsid w:val="004B4B43"/>
    <w:rsid w:val="004B5008"/>
    <w:rsid w:val="004B527E"/>
    <w:rsid w:val="004B5653"/>
    <w:rsid w:val="004B5997"/>
    <w:rsid w:val="004B5A74"/>
    <w:rsid w:val="004B5AA3"/>
    <w:rsid w:val="004B5B0A"/>
    <w:rsid w:val="004B69E9"/>
    <w:rsid w:val="004B721E"/>
    <w:rsid w:val="004B7378"/>
    <w:rsid w:val="004B766D"/>
    <w:rsid w:val="004B7E17"/>
    <w:rsid w:val="004B7E41"/>
    <w:rsid w:val="004B7E54"/>
    <w:rsid w:val="004C03F5"/>
    <w:rsid w:val="004C04DB"/>
    <w:rsid w:val="004C063A"/>
    <w:rsid w:val="004C09CC"/>
    <w:rsid w:val="004C0D74"/>
    <w:rsid w:val="004C0E69"/>
    <w:rsid w:val="004C0EFA"/>
    <w:rsid w:val="004C140D"/>
    <w:rsid w:val="004C199E"/>
    <w:rsid w:val="004C1E7A"/>
    <w:rsid w:val="004C1E8A"/>
    <w:rsid w:val="004C1FBC"/>
    <w:rsid w:val="004C20E7"/>
    <w:rsid w:val="004C26B1"/>
    <w:rsid w:val="004C2731"/>
    <w:rsid w:val="004C27D1"/>
    <w:rsid w:val="004C2AD6"/>
    <w:rsid w:val="004C2F1F"/>
    <w:rsid w:val="004C35DA"/>
    <w:rsid w:val="004C3B13"/>
    <w:rsid w:val="004C3CFA"/>
    <w:rsid w:val="004C3ED2"/>
    <w:rsid w:val="004C3EEC"/>
    <w:rsid w:val="004C40C9"/>
    <w:rsid w:val="004C468F"/>
    <w:rsid w:val="004C4AB8"/>
    <w:rsid w:val="004C503C"/>
    <w:rsid w:val="004C52E9"/>
    <w:rsid w:val="004C58D4"/>
    <w:rsid w:val="004C6020"/>
    <w:rsid w:val="004C61B5"/>
    <w:rsid w:val="004C6663"/>
    <w:rsid w:val="004C66BE"/>
    <w:rsid w:val="004C674E"/>
    <w:rsid w:val="004C6AF3"/>
    <w:rsid w:val="004C6FFB"/>
    <w:rsid w:val="004C718E"/>
    <w:rsid w:val="004C71A8"/>
    <w:rsid w:val="004C731D"/>
    <w:rsid w:val="004C7435"/>
    <w:rsid w:val="004C7684"/>
    <w:rsid w:val="004C79BB"/>
    <w:rsid w:val="004C7A06"/>
    <w:rsid w:val="004C7DAA"/>
    <w:rsid w:val="004D02F5"/>
    <w:rsid w:val="004D0384"/>
    <w:rsid w:val="004D04CF"/>
    <w:rsid w:val="004D04DB"/>
    <w:rsid w:val="004D0D26"/>
    <w:rsid w:val="004D0F8B"/>
    <w:rsid w:val="004D130F"/>
    <w:rsid w:val="004D13FA"/>
    <w:rsid w:val="004D1561"/>
    <w:rsid w:val="004D1BEC"/>
    <w:rsid w:val="004D21B6"/>
    <w:rsid w:val="004D2299"/>
    <w:rsid w:val="004D274C"/>
    <w:rsid w:val="004D2763"/>
    <w:rsid w:val="004D2873"/>
    <w:rsid w:val="004D2894"/>
    <w:rsid w:val="004D2A7F"/>
    <w:rsid w:val="004D31D9"/>
    <w:rsid w:val="004D3215"/>
    <w:rsid w:val="004D35C4"/>
    <w:rsid w:val="004D3765"/>
    <w:rsid w:val="004D379E"/>
    <w:rsid w:val="004D3DAA"/>
    <w:rsid w:val="004D3E1E"/>
    <w:rsid w:val="004D464B"/>
    <w:rsid w:val="004D4B12"/>
    <w:rsid w:val="004D4EAB"/>
    <w:rsid w:val="004D5011"/>
    <w:rsid w:val="004D531E"/>
    <w:rsid w:val="004D5866"/>
    <w:rsid w:val="004D588C"/>
    <w:rsid w:val="004D6761"/>
    <w:rsid w:val="004D6781"/>
    <w:rsid w:val="004D69B5"/>
    <w:rsid w:val="004D6D57"/>
    <w:rsid w:val="004D6EC6"/>
    <w:rsid w:val="004D6F28"/>
    <w:rsid w:val="004D7483"/>
    <w:rsid w:val="004D754B"/>
    <w:rsid w:val="004D7607"/>
    <w:rsid w:val="004D7841"/>
    <w:rsid w:val="004D798B"/>
    <w:rsid w:val="004E042E"/>
    <w:rsid w:val="004E0533"/>
    <w:rsid w:val="004E0935"/>
    <w:rsid w:val="004E0AE7"/>
    <w:rsid w:val="004E1259"/>
    <w:rsid w:val="004E13EF"/>
    <w:rsid w:val="004E1AE5"/>
    <w:rsid w:val="004E24D4"/>
    <w:rsid w:val="004E2F09"/>
    <w:rsid w:val="004E3499"/>
    <w:rsid w:val="004E3A1A"/>
    <w:rsid w:val="004E3A3D"/>
    <w:rsid w:val="004E3AED"/>
    <w:rsid w:val="004E3BC8"/>
    <w:rsid w:val="004E41EA"/>
    <w:rsid w:val="004E41FE"/>
    <w:rsid w:val="004E6308"/>
    <w:rsid w:val="004E692D"/>
    <w:rsid w:val="004E6DD4"/>
    <w:rsid w:val="004E70E6"/>
    <w:rsid w:val="004E7A6A"/>
    <w:rsid w:val="004E7E29"/>
    <w:rsid w:val="004E7F5A"/>
    <w:rsid w:val="004F0549"/>
    <w:rsid w:val="004F0F68"/>
    <w:rsid w:val="004F10B1"/>
    <w:rsid w:val="004F1128"/>
    <w:rsid w:val="004F1629"/>
    <w:rsid w:val="004F1654"/>
    <w:rsid w:val="004F1B0A"/>
    <w:rsid w:val="004F1C5B"/>
    <w:rsid w:val="004F2063"/>
    <w:rsid w:val="004F2137"/>
    <w:rsid w:val="004F26B3"/>
    <w:rsid w:val="004F283C"/>
    <w:rsid w:val="004F2D9A"/>
    <w:rsid w:val="004F34F0"/>
    <w:rsid w:val="004F401A"/>
    <w:rsid w:val="004F42BE"/>
    <w:rsid w:val="004F462B"/>
    <w:rsid w:val="004F4759"/>
    <w:rsid w:val="004F5471"/>
    <w:rsid w:val="004F62D7"/>
    <w:rsid w:val="004F6436"/>
    <w:rsid w:val="004F64D6"/>
    <w:rsid w:val="004F6BAD"/>
    <w:rsid w:val="004F6D4E"/>
    <w:rsid w:val="004F6F4D"/>
    <w:rsid w:val="004F71CD"/>
    <w:rsid w:val="004F7279"/>
    <w:rsid w:val="004F79C4"/>
    <w:rsid w:val="004F7AC6"/>
    <w:rsid w:val="004F7DBE"/>
    <w:rsid w:val="004F7EB3"/>
    <w:rsid w:val="005008DC"/>
    <w:rsid w:val="00500A44"/>
    <w:rsid w:val="005019D5"/>
    <w:rsid w:val="00501A03"/>
    <w:rsid w:val="00501ABF"/>
    <w:rsid w:val="00501E10"/>
    <w:rsid w:val="00501F6B"/>
    <w:rsid w:val="00501FBD"/>
    <w:rsid w:val="0050231A"/>
    <w:rsid w:val="00502400"/>
    <w:rsid w:val="00502570"/>
    <w:rsid w:val="00502640"/>
    <w:rsid w:val="00502675"/>
    <w:rsid w:val="00502872"/>
    <w:rsid w:val="005029DA"/>
    <w:rsid w:val="00502BDA"/>
    <w:rsid w:val="005030BF"/>
    <w:rsid w:val="005033B5"/>
    <w:rsid w:val="005034C3"/>
    <w:rsid w:val="0050353E"/>
    <w:rsid w:val="005036DA"/>
    <w:rsid w:val="00503784"/>
    <w:rsid w:val="00503C2C"/>
    <w:rsid w:val="00503D1A"/>
    <w:rsid w:val="00503DEE"/>
    <w:rsid w:val="00503E37"/>
    <w:rsid w:val="005041C2"/>
    <w:rsid w:val="005042FD"/>
    <w:rsid w:val="0050454E"/>
    <w:rsid w:val="0050488A"/>
    <w:rsid w:val="00504DF3"/>
    <w:rsid w:val="00504EF3"/>
    <w:rsid w:val="00505A6A"/>
    <w:rsid w:val="00505DCF"/>
    <w:rsid w:val="005066F9"/>
    <w:rsid w:val="00506832"/>
    <w:rsid w:val="00506866"/>
    <w:rsid w:val="00506941"/>
    <w:rsid w:val="00506BCB"/>
    <w:rsid w:val="00506DB2"/>
    <w:rsid w:val="00506DCF"/>
    <w:rsid w:val="005074EB"/>
    <w:rsid w:val="0050750C"/>
    <w:rsid w:val="005077A4"/>
    <w:rsid w:val="00507878"/>
    <w:rsid w:val="00507912"/>
    <w:rsid w:val="00507AC7"/>
    <w:rsid w:val="00507B5A"/>
    <w:rsid w:val="00507EA2"/>
    <w:rsid w:val="005100AD"/>
    <w:rsid w:val="00510298"/>
    <w:rsid w:val="005110D4"/>
    <w:rsid w:val="00511A22"/>
    <w:rsid w:val="00511DB4"/>
    <w:rsid w:val="005123D3"/>
    <w:rsid w:val="005124F4"/>
    <w:rsid w:val="0051267B"/>
    <w:rsid w:val="00512774"/>
    <w:rsid w:val="00512B4C"/>
    <w:rsid w:val="00512CB5"/>
    <w:rsid w:val="00512CDE"/>
    <w:rsid w:val="00512E0B"/>
    <w:rsid w:val="005133BD"/>
    <w:rsid w:val="005136B3"/>
    <w:rsid w:val="005139DF"/>
    <w:rsid w:val="00513E38"/>
    <w:rsid w:val="00514111"/>
    <w:rsid w:val="00514401"/>
    <w:rsid w:val="00514522"/>
    <w:rsid w:val="00514679"/>
    <w:rsid w:val="0051467C"/>
    <w:rsid w:val="00515194"/>
    <w:rsid w:val="005152AD"/>
    <w:rsid w:val="005157D9"/>
    <w:rsid w:val="00515977"/>
    <w:rsid w:val="0051621C"/>
    <w:rsid w:val="005165FC"/>
    <w:rsid w:val="00516B9E"/>
    <w:rsid w:val="00516D25"/>
    <w:rsid w:val="00516FB6"/>
    <w:rsid w:val="00517164"/>
    <w:rsid w:val="00517231"/>
    <w:rsid w:val="0051756E"/>
    <w:rsid w:val="0051789A"/>
    <w:rsid w:val="00517B19"/>
    <w:rsid w:val="0052002D"/>
    <w:rsid w:val="005202B6"/>
    <w:rsid w:val="005202CE"/>
    <w:rsid w:val="0052043B"/>
    <w:rsid w:val="005204C8"/>
    <w:rsid w:val="00520E9E"/>
    <w:rsid w:val="00521484"/>
    <w:rsid w:val="00521C81"/>
    <w:rsid w:val="00521FA5"/>
    <w:rsid w:val="00522E7B"/>
    <w:rsid w:val="0052317B"/>
    <w:rsid w:val="00523A40"/>
    <w:rsid w:val="00523A69"/>
    <w:rsid w:val="00524214"/>
    <w:rsid w:val="00524270"/>
    <w:rsid w:val="005243C5"/>
    <w:rsid w:val="0052458D"/>
    <w:rsid w:val="005245A2"/>
    <w:rsid w:val="005246EB"/>
    <w:rsid w:val="00524935"/>
    <w:rsid w:val="00524FED"/>
    <w:rsid w:val="0052512D"/>
    <w:rsid w:val="0052553A"/>
    <w:rsid w:val="00525634"/>
    <w:rsid w:val="00525842"/>
    <w:rsid w:val="005258B8"/>
    <w:rsid w:val="00525EDF"/>
    <w:rsid w:val="00526115"/>
    <w:rsid w:val="005264EF"/>
    <w:rsid w:val="00526F7C"/>
    <w:rsid w:val="005271C1"/>
    <w:rsid w:val="00527526"/>
    <w:rsid w:val="00527EFD"/>
    <w:rsid w:val="005300B4"/>
    <w:rsid w:val="0053017E"/>
    <w:rsid w:val="00530422"/>
    <w:rsid w:val="0053072C"/>
    <w:rsid w:val="00530B77"/>
    <w:rsid w:val="00530C75"/>
    <w:rsid w:val="00531805"/>
    <w:rsid w:val="00531854"/>
    <w:rsid w:val="00531D42"/>
    <w:rsid w:val="00531EC9"/>
    <w:rsid w:val="00532051"/>
    <w:rsid w:val="005320F8"/>
    <w:rsid w:val="005324A0"/>
    <w:rsid w:val="00532B8E"/>
    <w:rsid w:val="00533571"/>
    <w:rsid w:val="00533DBD"/>
    <w:rsid w:val="005342AC"/>
    <w:rsid w:val="0053498B"/>
    <w:rsid w:val="00534D08"/>
    <w:rsid w:val="00534E74"/>
    <w:rsid w:val="0053561E"/>
    <w:rsid w:val="00535943"/>
    <w:rsid w:val="00535DE3"/>
    <w:rsid w:val="00535E16"/>
    <w:rsid w:val="00535EB7"/>
    <w:rsid w:val="0053604D"/>
    <w:rsid w:val="00536611"/>
    <w:rsid w:val="005370C1"/>
    <w:rsid w:val="005371BC"/>
    <w:rsid w:val="00537334"/>
    <w:rsid w:val="005374FB"/>
    <w:rsid w:val="00537B1E"/>
    <w:rsid w:val="00537D53"/>
    <w:rsid w:val="0054008F"/>
    <w:rsid w:val="00540281"/>
    <w:rsid w:val="005408BA"/>
    <w:rsid w:val="0054143D"/>
    <w:rsid w:val="00541486"/>
    <w:rsid w:val="005414CA"/>
    <w:rsid w:val="0054171B"/>
    <w:rsid w:val="00541731"/>
    <w:rsid w:val="00541B1F"/>
    <w:rsid w:val="00541B4E"/>
    <w:rsid w:val="00541BBA"/>
    <w:rsid w:val="00541BD0"/>
    <w:rsid w:val="0054223A"/>
    <w:rsid w:val="0054242E"/>
    <w:rsid w:val="005428E6"/>
    <w:rsid w:val="005429B4"/>
    <w:rsid w:val="00542AED"/>
    <w:rsid w:val="00542C36"/>
    <w:rsid w:val="00542D8F"/>
    <w:rsid w:val="00542FB7"/>
    <w:rsid w:val="00543173"/>
    <w:rsid w:val="0054327C"/>
    <w:rsid w:val="00543553"/>
    <w:rsid w:val="00543564"/>
    <w:rsid w:val="00543944"/>
    <w:rsid w:val="005440A1"/>
    <w:rsid w:val="00544A5C"/>
    <w:rsid w:val="00545402"/>
    <w:rsid w:val="0054544E"/>
    <w:rsid w:val="00546127"/>
    <w:rsid w:val="005466ED"/>
    <w:rsid w:val="005467E1"/>
    <w:rsid w:val="0054682D"/>
    <w:rsid w:val="00546C24"/>
    <w:rsid w:val="00547037"/>
    <w:rsid w:val="0054720C"/>
    <w:rsid w:val="00547364"/>
    <w:rsid w:val="0055006D"/>
    <w:rsid w:val="00550277"/>
    <w:rsid w:val="00550AB3"/>
    <w:rsid w:val="00550B00"/>
    <w:rsid w:val="00550EF5"/>
    <w:rsid w:val="00551366"/>
    <w:rsid w:val="00551448"/>
    <w:rsid w:val="00551899"/>
    <w:rsid w:val="00551C53"/>
    <w:rsid w:val="00552063"/>
    <w:rsid w:val="0055229B"/>
    <w:rsid w:val="005528B5"/>
    <w:rsid w:val="00552AE6"/>
    <w:rsid w:val="00552F26"/>
    <w:rsid w:val="00553130"/>
    <w:rsid w:val="005535A8"/>
    <w:rsid w:val="00553966"/>
    <w:rsid w:val="005539B1"/>
    <w:rsid w:val="00553F19"/>
    <w:rsid w:val="00554092"/>
    <w:rsid w:val="005544BD"/>
    <w:rsid w:val="005547B3"/>
    <w:rsid w:val="00554BC4"/>
    <w:rsid w:val="00554F27"/>
    <w:rsid w:val="005552F0"/>
    <w:rsid w:val="0055535D"/>
    <w:rsid w:val="00555997"/>
    <w:rsid w:val="00555B3D"/>
    <w:rsid w:val="00555C51"/>
    <w:rsid w:val="00555D41"/>
    <w:rsid w:val="00555E98"/>
    <w:rsid w:val="0055665B"/>
    <w:rsid w:val="0055688C"/>
    <w:rsid w:val="00556EA9"/>
    <w:rsid w:val="00556F5F"/>
    <w:rsid w:val="00557A40"/>
    <w:rsid w:val="00557A79"/>
    <w:rsid w:val="00557B27"/>
    <w:rsid w:val="00560764"/>
    <w:rsid w:val="00560EB7"/>
    <w:rsid w:val="00560EDF"/>
    <w:rsid w:val="00560F59"/>
    <w:rsid w:val="00560F66"/>
    <w:rsid w:val="00561060"/>
    <w:rsid w:val="00561551"/>
    <w:rsid w:val="0056173A"/>
    <w:rsid w:val="0056193D"/>
    <w:rsid w:val="005624DF"/>
    <w:rsid w:val="0056252A"/>
    <w:rsid w:val="00562AD3"/>
    <w:rsid w:val="0056326E"/>
    <w:rsid w:val="005633F2"/>
    <w:rsid w:val="005638CA"/>
    <w:rsid w:val="00563B75"/>
    <w:rsid w:val="00563BDD"/>
    <w:rsid w:val="00563C26"/>
    <w:rsid w:val="00563DC9"/>
    <w:rsid w:val="005647F8"/>
    <w:rsid w:val="00564E61"/>
    <w:rsid w:val="005651F3"/>
    <w:rsid w:val="005656E4"/>
    <w:rsid w:val="005658AC"/>
    <w:rsid w:val="005660B5"/>
    <w:rsid w:val="005661D3"/>
    <w:rsid w:val="00566A2C"/>
    <w:rsid w:val="00566C9F"/>
    <w:rsid w:val="00566FB9"/>
    <w:rsid w:val="00567038"/>
    <w:rsid w:val="00567931"/>
    <w:rsid w:val="00567A24"/>
    <w:rsid w:val="00567FD2"/>
    <w:rsid w:val="00570B2C"/>
    <w:rsid w:val="00570ECA"/>
    <w:rsid w:val="005710B9"/>
    <w:rsid w:val="0057170A"/>
    <w:rsid w:val="00571A86"/>
    <w:rsid w:val="00571BA1"/>
    <w:rsid w:val="00571FAE"/>
    <w:rsid w:val="005721BF"/>
    <w:rsid w:val="0057247D"/>
    <w:rsid w:val="00572723"/>
    <w:rsid w:val="005727C7"/>
    <w:rsid w:val="00572D63"/>
    <w:rsid w:val="00572FD4"/>
    <w:rsid w:val="005733FA"/>
    <w:rsid w:val="005735B6"/>
    <w:rsid w:val="005736D3"/>
    <w:rsid w:val="005738DB"/>
    <w:rsid w:val="00573C48"/>
    <w:rsid w:val="00573F42"/>
    <w:rsid w:val="00574545"/>
    <w:rsid w:val="00574E66"/>
    <w:rsid w:val="00574F61"/>
    <w:rsid w:val="00575061"/>
    <w:rsid w:val="00575575"/>
    <w:rsid w:val="00575B8D"/>
    <w:rsid w:val="00575BFA"/>
    <w:rsid w:val="0057617C"/>
    <w:rsid w:val="005762A2"/>
    <w:rsid w:val="0057662B"/>
    <w:rsid w:val="00576BC9"/>
    <w:rsid w:val="00576DEA"/>
    <w:rsid w:val="00576E4E"/>
    <w:rsid w:val="0057725B"/>
    <w:rsid w:val="00577673"/>
    <w:rsid w:val="00577DA2"/>
    <w:rsid w:val="00577E17"/>
    <w:rsid w:val="00577E41"/>
    <w:rsid w:val="00580334"/>
    <w:rsid w:val="005807BD"/>
    <w:rsid w:val="005808D8"/>
    <w:rsid w:val="00580979"/>
    <w:rsid w:val="00580C09"/>
    <w:rsid w:val="00580C37"/>
    <w:rsid w:val="0058193D"/>
    <w:rsid w:val="00581A27"/>
    <w:rsid w:val="00581D51"/>
    <w:rsid w:val="00581E29"/>
    <w:rsid w:val="0058211C"/>
    <w:rsid w:val="005829DE"/>
    <w:rsid w:val="00582C05"/>
    <w:rsid w:val="005832A2"/>
    <w:rsid w:val="005838D2"/>
    <w:rsid w:val="00583A75"/>
    <w:rsid w:val="00583C2B"/>
    <w:rsid w:val="00583CEE"/>
    <w:rsid w:val="00583FBD"/>
    <w:rsid w:val="00583FFC"/>
    <w:rsid w:val="00584A1C"/>
    <w:rsid w:val="005850F5"/>
    <w:rsid w:val="0058529F"/>
    <w:rsid w:val="0058544E"/>
    <w:rsid w:val="005857B5"/>
    <w:rsid w:val="00586273"/>
    <w:rsid w:val="0058638C"/>
    <w:rsid w:val="005863B6"/>
    <w:rsid w:val="005863D6"/>
    <w:rsid w:val="00586577"/>
    <w:rsid w:val="005865D5"/>
    <w:rsid w:val="005866E6"/>
    <w:rsid w:val="005868D5"/>
    <w:rsid w:val="00586A56"/>
    <w:rsid w:val="005873AC"/>
    <w:rsid w:val="005873EE"/>
    <w:rsid w:val="005879C4"/>
    <w:rsid w:val="00587AAB"/>
    <w:rsid w:val="00587DB7"/>
    <w:rsid w:val="00587E46"/>
    <w:rsid w:val="0059036E"/>
    <w:rsid w:val="00590483"/>
    <w:rsid w:val="00590784"/>
    <w:rsid w:val="005907DD"/>
    <w:rsid w:val="00590C34"/>
    <w:rsid w:val="00591341"/>
    <w:rsid w:val="00591549"/>
    <w:rsid w:val="00591B53"/>
    <w:rsid w:val="00592069"/>
    <w:rsid w:val="005920B1"/>
    <w:rsid w:val="005928A7"/>
    <w:rsid w:val="0059291E"/>
    <w:rsid w:val="00592FF3"/>
    <w:rsid w:val="0059311F"/>
    <w:rsid w:val="00593C31"/>
    <w:rsid w:val="00593D41"/>
    <w:rsid w:val="00594449"/>
    <w:rsid w:val="00594720"/>
    <w:rsid w:val="00594954"/>
    <w:rsid w:val="00594A0A"/>
    <w:rsid w:val="0059552A"/>
    <w:rsid w:val="005956C7"/>
    <w:rsid w:val="005957D4"/>
    <w:rsid w:val="00595CE0"/>
    <w:rsid w:val="005962C5"/>
    <w:rsid w:val="0059632B"/>
    <w:rsid w:val="005963D5"/>
    <w:rsid w:val="00596516"/>
    <w:rsid w:val="00596983"/>
    <w:rsid w:val="00596A4B"/>
    <w:rsid w:val="00597AD4"/>
    <w:rsid w:val="005A0044"/>
    <w:rsid w:val="005A064D"/>
    <w:rsid w:val="005A077C"/>
    <w:rsid w:val="005A099E"/>
    <w:rsid w:val="005A09A0"/>
    <w:rsid w:val="005A0C13"/>
    <w:rsid w:val="005A101B"/>
    <w:rsid w:val="005A1913"/>
    <w:rsid w:val="005A1C72"/>
    <w:rsid w:val="005A2134"/>
    <w:rsid w:val="005A2E30"/>
    <w:rsid w:val="005A39C8"/>
    <w:rsid w:val="005A3D60"/>
    <w:rsid w:val="005A4633"/>
    <w:rsid w:val="005A46F4"/>
    <w:rsid w:val="005A49FB"/>
    <w:rsid w:val="005A570E"/>
    <w:rsid w:val="005A5984"/>
    <w:rsid w:val="005A5992"/>
    <w:rsid w:val="005A5AD2"/>
    <w:rsid w:val="005A5E53"/>
    <w:rsid w:val="005A5FC1"/>
    <w:rsid w:val="005A6DB7"/>
    <w:rsid w:val="005A7112"/>
    <w:rsid w:val="005A7690"/>
    <w:rsid w:val="005B0080"/>
    <w:rsid w:val="005B01EB"/>
    <w:rsid w:val="005B0825"/>
    <w:rsid w:val="005B0CA1"/>
    <w:rsid w:val="005B0F24"/>
    <w:rsid w:val="005B1F8C"/>
    <w:rsid w:val="005B22BC"/>
    <w:rsid w:val="005B2834"/>
    <w:rsid w:val="005B28DA"/>
    <w:rsid w:val="005B2A11"/>
    <w:rsid w:val="005B2A50"/>
    <w:rsid w:val="005B2DA1"/>
    <w:rsid w:val="005B2DA2"/>
    <w:rsid w:val="005B31AF"/>
    <w:rsid w:val="005B364A"/>
    <w:rsid w:val="005B373E"/>
    <w:rsid w:val="005B3AF9"/>
    <w:rsid w:val="005B3BB8"/>
    <w:rsid w:val="005B3D26"/>
    <w:rsid w:val="005B3D85"/>
    <w:rsid w:val="005B3F1D"/>
    <w:rsid w:val="005B3FF1"/>
    <w:rsid w:val="005B41D9"/>
    <w:rsid w:val="005B4589"/>
    <w:rsid w:val="005B45CF"/>
    <w:rsid w:val="005B59DC"/>
    <w:rsid w:val="005B5D7B"/>
    <w:rsid w:val="005B66B3"/>
    <w:rsid w:val="005B714D"/>
    <w:rsid w:val="005B7167"/>
    <w:rsid w:val="005B7320"/>
    <w:rsid w:val="005B77BE"/>
    <w:rsid w:val="005B7A93"/>
    <w:rsid w:val="005B7B0D"/>
    <w:rsid w:val="005B7DE5"/>
    <w:rsid w:val="005C006F"/>
    <w:rsid w:val="005C045B"/>
    <w:rsid w:val="005C0466"/>
    <w:rsid w:val="005C05D0"/>
    <w:rsid w:val="005C05E3"/>
    <w:rsid w:val="005C0C48"/>
    <w:rsid w:val="005C0EC1"/>
    <w:rsid w:val="005C1203"/>
    <w:rsid w:val="005C1B7D"/>
    <w:rsid w:val="005C1FB1"/>
    <w:rsid w:val="005C23C8"/>
    <w:rsid w:val="005C28AA"/>
    <w:rsid w:val="005C2932"/>
    <w:rsid w:val="005C2C1A"/>
    <w:rsid w:val="005C2F46"/>
    <w:rsid w:val="005C33A7"/>
    <w:rsid w:val="005C346C"/>
    <w:rsid w:val="005C3773"/>
    <w:rsid w:val="005C3AE8"/>
    <w:rsid w:val="005C3DA6"/>
    <w:rsid w:val="005C3F5F"/>
    <w:rsid w:val="005C42B0"/>
    <w:rsid w:val="005C430D"/>
    <w:rsid w:val="005C46D7"/>
    <w:rsid w:val="005C4A18"/>
    <w:rsid w:val="005C4C1E"/>
    <w:rsid w:val="005C4ED5"/>
    <w:rsid w:val="005C500F"/>
    <w:rsid w:val="005C50D5"/>
    <w:rsid w:val="005C544A"/>
    <w:rsid w:val="005C570F"/>
    <w:rsid w:val="005C5748"/>
    <w:rsid w:val="005C5890"/>
    <w:rsid w:val="005C5BDD"/>
    <w:rsid w:val="005C6166"/>
    <w:rsid w:val="005C63B9"/>
    <w:rsid w:val="005C6D19"/>
    <w:rsid w:val="005C6E34"/>
    <w:rsid w:val="005C7038"/>
    <w:rsid w:val="005C7053"/>
    <w:rsid w:val="005C736B"/>
    <w:rsid w:val="005C7408"/>
    <w:rsid w:val="005C789D"/>
    <w:rsid w:val="005C794E"/>
    <w:rsid w:val="005C7996"/>
    <w:rsid w:val="005C7E59"/>
    <w:rsid w:val="005D069F"/>
    <w:rsid w:val="005D0731"/>
    <w:rsid w:val="005D0953"/>
    <w:rsid w:val="005D0ABC"/>
    <w:rsid w:val="005D0DDA"/>
    <w:rsid w:val="005D0FB6"/>
    <w:rsid w:val="005D1269"/>
    <w:rsid w:val="005D14AA"/>
    <w:rsid w:val="005D17A4"/>
    <w:rsid w:val="005D1C8E"/>
    <w:rsid w:val="005D1F82"/>
    <w:rsid w:val="005D20AB"/>
    <w:rsid w:val="005D25DE"/>
    <w:rsid w:val="005D2C5B"/>
    <w:rsid w:val="005D30FF"/>
    <w:rsid w:val="005D3103"/>
    <w:rsid w:val="005D329E"/>
    <w:rsid w:val="005D373A"/>
    <w:rsid w:val="005D3C00"/>
    <w:rsid w:val="005D3FC0"/>
    <w:rsid w:val="005D4084"/>
    <w:rsid w:val="005D4642"/>
    <w:rsid w:val="005D480E"/>
    <w:rsid w:val="005D4B5F"/>
    <w:rsid w:val="005D4DAB"/>
    <w:rsid w:val="005D4EEB"/>
    <w:rsid w:val="005D59D7"/>
    <w:rsid w:val="005D6111"/>
    <w:rsid w:val="005D61BC"/>
    <w:rsid w:val="005D6534"/>
    <w:rsid w:val="005D6A74"/>
    <w:rsid w:val="005D6BEA"/>
    <w:rsid w:val="005D6CD1"/>
    <w:rsid w:val="005D709D"/>
    <w:rsid w:val="005D721F"/>
    <w:rsid w:val="005D7A46"/>
    <w:rsid w:val="005D7D0C"/>
    <w:rsid w:val="005E06A6"/>
    <w:rsid w:val="005E0E49"/>
    <w:rsid w:val="005E104E"/>
    <w:rsid w:val="005E12CA"/>
    <w:rsid w:val="005E14EF"/>
    <w:rsid w:val="005E16CD"/>
    <w:rsid w:val="005E1F26"/>
    <w:rsid w:val="005E2068"/>
    <w:rsid w:val="005E252F"/>
    <w:rsid w:val="005E2DE2"/>
    <w:rsid w:val="005E2F2A"/>
    <w:rsid w:val="005E2F51"/>
    <w:rsid w:val="005E3263"/>
    <w:rsid w:val="005E35E1"/>
    <w:rsid w:val="005E35EE"/>
    <w:rsid w:val="005E363B"/>
    <w:rsid w:val="005E3C74"/>
    <w:rsid w:val="005E4240"/>
    <w:rsid w:val="005E4244"/>
    <w:rsid w:val="005E42B9"/>
    <w:rsid w:val="005E4924"/>
    <w:rsid w:val="005E49D0"/>
    <w:rsid w:val="005E4CB1"/>
    <w:rsid w:val="005E50A1"/>
    <w:rsid w:val="005E5139"/>
    <w:rsid w:val="005E5D93"/>
    <w:rsid w:val="005E67F5"/>
    <w:rsid w:val="005E6A19"/>
    <w:rsid w:val="005E6C0F"/>
    <w:rsid w:val="005E780F"/>
    <w:rsid w:val="005E7AEC"/>
    <w:rsid w:val="005F0342"/>
    <w:rsid w:val="005F0570"/>
    <w:rsid w:val="005F0AB4"/>
    <w:rsid w:val="005F1260"/>
    <w:rsid w:val="005F1A2E"/>
    <w:rsid w:val="005F206D"/>
    <w:rsid w:val="005F23C9"/>
    <w:rsid w:val="005F27E3"/>
    <w:rsid w:val="005F2803"/>
    <w:rsid w:val="005F2B9A"/>
    <w:rsid w:val="005F2E0C"/>
    <w:rsid w:val="005F2F72"/>
    <w:rsid w:val="005F3533"/>
    <w:rsid w:val="005F3D0A"/>
    <w:rsid w:val="005F3F14"/>
    <w:rsid w:val="005F408D"/>
    <w:rsid w:val="005F42BC"/>
    <w:rsid w:val="005F4602"/>
    <w:rsid w:val="005F4B4E"/>
    <w:rsid w:val="005F4F28"/>
    <w:rsid w:val="005F5025"/>
    <w:rsid w:val="005F5298"/>
    <w:rsid w:val="005F5318"/>
    <w:rsid w:val="005F570F"/>
    <w:rsid w:val="005F5983"/>
    <w:rsid w:val="005F5E1D"/>
    <w:rsid w:val="005F6009"/>
    <w:rsid w:val="005F620E"/>
    <w:rsid w:val="005F66F4"/>
    <w:rsid w:val="005F6A50"/>
    <w:rsid w:val="005F6BA9"/>
    <w:rsid w:val="005F6F84"/>
    <w:rsid w:val="005F70B1"/>
    <w:rsid w:val="005F785F"/>
    <w:rsid w:val="005F7DAF"/>
    <w:rsid w:val="005F7EC3"/>
    <w:rsid w:val="006000AF"/>
    <w:rsid w:val="0060024E"/>
    <w:rsid w:val="0060045A"/>
    <w:rsid w:val="00600598"/>
    <w:rsid w:val="006006CE"/>
    <w:rsid w:val="006007D0"/>
    <w:rsid w:val="0060099F"/>
    <w:rsid w:val="00600AB2"/>
    <w:rsid w:val="00601477"/>
    <w:rsid w:val="006014C6"/>
    <w:rsid w:val="006015B0"/>
    <w:rsid w:val="00601A5A"/>
    <w:rsid w:val="00601CC4"/>
    <w:rsid w:val="00601F2A"/>
    <w:rsid w:val="00602159"/>
    <w:rsid w:val="00602739"/>
    <w:rsid w:val="00602A5F"/>
    <w:rsid w:val="00602AA4"/>
    <w:rsid w:val="00602EF7"/>
    <w:rsid w:val="0060302B"/>
    <w:rsid w:val="00603829"/>
    <w:rsid w:val="00603ED8"/>
    <w:rsid w:val="006040BC"/>
    <w:rsid w:val="00604406"/>
    <w:rsid w:val="006049C0"/>
    <w:rsid w:val="00604A82"/>
    <w:rsid w:val="006052AD"/>
    <w:rsid w:val="00605644"/>
    <w:rsid w:val="00605E1C"/>
    <w:rsid w:val="00605F15"/>
    <w:rsid w:val="00607002"/>
    <w:rsid w:val="006073D3"/>
    <w:rsid w:val="006074CD"/>
    <w:rsid w:val="00607590"/>
    <w:rsid w:val="00607F1F"/>
    <w:rsid w:val="00607FF2"/>
    <w:rsid w:val="006101CD"/>
    <w:rsid w:val="006103EA"/>
    <w:rsid w:val="006105B2"/>
    <w:rsid w:val="0061075C"/>
    <w:rsid w:val="00610846"/>
    <w:rsid w:val="006109C6"/>
    <w:rsid w:val="00610A66"/>
    <w:rsid w:val="00610D11"/>
    <w:rsid w:val="00611131"/>
    <w:rsid w:val="006117AE"/>
    <w:rsid w:val="00611814"/>
    <w:rsid w:val="0061193C"/>
    <w:rsid w:val="00611C58"/>
    <w:rsid w:val="0061203D"/>
    <w:rsid w:val="00612397"/>
    <w:rsid w:val="006131B9"/>
    <w:rsid w:val="006133A0"/>
    <w:rsid w:val="0061366D"/>
    <w:rsid w:val="00613C0B"/>
    <w:rsid w:val="00613DB6"/>
    <w:rsid w:val="00613DDF"/>
    <w:rsid w:val="00614723"/>
    <w:rsid w:val="00614D4C"/>
    <w:rsid w:val="00614FA3"/>
    <w:rsid w:val="00615153"/>
    <w:rsid w:val="006153F0"/>
    <w:rsid w:val="00615E03"/>
    <w:rsid w:val="00616290"/>
    <w:rsid w:val="006162D7"/>
    <w:rsid w:val="00616558"/>
    <w:rsid w:val="00616883"/>
    <w:rsid w:val="00616A8E"/>
    <w:rsid w:val="00616DC2"/>
    <w:rsid w:val="00616F80"/>
    <w:rsid w:val="00617096"/>
    <w:rsid w:val="006170EC"/>
    <w:rsid w:val="006173F4"/>
    <w:rsid w:val="0061749B"/>
    <w:rsid w:val="00617C69"/>
    <w:rsid w:val="00617E1B"/>
    <w:rsid w:val="00620200"/>
    <w:rsid w:val="006204ED"/>
    <w:rsid w:val="006205AB"/>
    <w:rsid w:val="0062088F"/>
    <w:rsid w:val="00620BAD"/>
    <w:rsid w:val="006210A5"/>
    <w:rsid w:val="006210F4"/>
    <w:rsid w:val="006213A3"/>
    <w:rsid w:val="00621DC3"/>
    <w:rsid w:val="006221C3"/>
    <w:rsid w:val="00622763"/>
    <w:rsid w:val="006231F8"/>
    <w:rsid w:val="0062340B"/>
    <w:rsid w:val="006237C3"/>
    <w:rsid w:val="006239FB"/>
    <w:rsid w:val="00623D0D"/>
    <w:rsid w:val="00624D1B"/>
    <w:rsid w:val="00624DE6"/>
    <w:rsid w:val="0062539B"/>
    <w:rsid w:val="00625A32"/>
    <w:rsid w:val="00625B9A"/>
    <w:rsid w:val="00625E47"/>
    <w:rsid w:val="00626243"/>
    <w:rsid w:val="006262F6"/>
    <w:rsid w:val="0062652E"/>
    <w:rsid w:val="00626773"/>
    <w:rsid w:val="00626AF7"/>
    <w:rsid w:val="00626D7E"/>
    <w:rsid w:val="00626DDB"/>
    <w:rsid w:val="006275B1"/>
    <w:rsid w:val="00627C63"/>
    <w:rsid w:val="00627DBB"/>
    <w:rsid w:val="00627F8D"/>
    <w:rsid w:val="006302C8"/>
    <w:rsid w:val="006306DA"/>
    <w:rsid w:val="00630815"/>
    <w:rsid w:val="00630CE1"/>
    <w:rsid w:val="00631128"/>
    <w:rsid w:val="006311D3"/>
    <w:rsid w:val="006314EE"/>
    <w:rsid w:val="006322A0"/>
    <w:rsid w:val="006323E0"/>
    <w:rsid w:val="00632454"/>
    <w:rsid w:val="006325F0"/>
    <w:rsid w:val="00632F5A"/>
    <w:rsid w:val="00633016"/>
    <w:rsid w:val="00633171"/>
    <w:rsid w:val="00633561"/>
    <w:rsid w:val="00633776"/>
    <w:rsid w:val="00633790"/>
    <w:rsid w:val="006341B5"/>
    <w:rsid w:val="00634328"/>
    <w:rsid w:val="006345E3"/>
    <w:rsid w:val="00634903"/>
    <w:rsid w:val="00634BF8"/>
    <w:rsid w:val="006352A5"/>
    <w:rsid w:val="006354BC"/>
    <w:rsid w:val="006354CA"/>
    <w:rsid w:val="00635A07"/>
    <w:rsid w:val="00636311"/>
    <w:rsid w:val="006364DA"/>
    <w:rsid w:val="00636591"/>
    <w:rsid w:val="00636FA1"/>
    <w:rsid w:val="0063744F"/>
    <w:rsid w:val="00637765"/>
    <w:rsid w:val="006377B6"/>
    <w:rsid w:val="0063794C"/>
    <w:rsid w:val="006405B5"/>
    <w:rsid w:val="00640BC7"/>
    <w:rsid w:val="00640D91"/>
    <w:rsid w:val="00641074"/>
    <w:rsid w:val="0064175F"/>
    <w:rsid w:val="0064178D"/>
    <w:rsid w:val="00641F13"/>
    <w:rsid w:val="00641FCC"/>
    <w:rsid w:val="0064245C"/>
    <w:rsid w:val="0064265F"/>
    <w:rsid w:val="00642782"/>
    <w:rsid w:val="00642A82"/>
    <w:rsid w:val="00642FAB"/>
    <w:rsid w:val="00643273"/>
    <w:rsid w:val="0064335C"/>
    <w:rsid w:val="00643703"/>
    <w:rsid w:val="00643737"/>
    <w:rsid w:val="00643BED"/>
    <w:rsid w:val="006441FE"/>
    <w:rsid w:val="006444C3"/>
    <w:rsid w:val="00644852"/>
    <w:rsid w:val="00644E4D"/>
    <w:rsid w:val="00644E9D"/>
    <w:rsid w:val="00645BA3"/>
    <w:rsid w:val="00645FA3"/>
    <w:rsid w:val="00646142"/>
    <w:rsid w:val="00646532"/>
    <w:rsid w:val="00646535"/>
    <w:rsid w:val="00647266"/>
    <w:rsid w:val="006474ED"/>
    <w:rsid w:val="00647603"/>
    <w:rsid w:val="0064781D"/>
    <w:rsid w:val="00647E78"/>
    <w:rsid w:val="00647F18"/>
    <w:rsid w:val="00647FD0"/>
    <w:rsid w:val="006502F9"/>
    <w:rsid w:val="00650887"/>
    <w:rsid w:val="00651319"/>
    <w:rsid w:val="006513B4"/>
    <w:rsid w:val="006514C5"/>
    <w:rsid w:val="00651D68"/>
    <w:rsid w:val="00652342"/>
    <w:rsid w:val="006528FA"/>
    <w:rsid w:val="00652CDF"/>
    <w:rsid w:val="006530B9"/>
    <w:rsid w:val="00653403"/>
    <w:rsid w:val="00653523"/>
    <w:rsid w:val="00653555"/>
    <w:rsid w:val="006539B8"/>
    <w:rsid w:val="006541DA"/>
    <w:rsid w:val="00654427"/>
    <w:rsid w:val="006547C9"/>
    <w:rsid w:val="00654817"/>
    <w:rsid w:val="00654CF4"/>
    <w:rsid w:val="00654DC7"/>
    <w:rsid w:val="00654FFF"/>
    <w:rsid w:val="0065534A"/>
    <w:rsid w:val="006554CC"/>
    <w:rsid w:val="00655B04"/>
    <w:rsid w:val="00655BC9"/>
    <w:rsid w:val="00655C49"/>
    <w:rsid w:val="006565FB"/>
    <w:rsid w:val="00656A42"/>
    <w:rsid w:val="00656D74"/>
    <w:rsid w:val="00656E91"/>
    <w:rsid w:val="006572E6"/>
    <w:rsid w:val="00657852"/>
    <w:rsid w:val="00657891"/>
    <w:rsid w:val="00657990"/>
    <w:rsid w:val="00657DFA"/>
    <w:rsid w:val="00657E17"/>
    <w:rsid w:val="0066084F"/>
    <w:rsid w:val="00660889"/>
    <w:rsid w:val="00661191"/>
    <w:rsid w:val="00661505"/>
    <w:rsid w:val="00661767"/>
    <w:rsid w:val="00661BC5"/>
    <w:rsid w:val="00661C56"/>
    <w:rsid w:val="00662058"/>
    <w:rsid w:val="0066216F"/>
    <w:rsid w:val="006622BB"/>
    <w:rsid w:val="00662546"/>
    <w:rsid w:val="00662665"/>
    <w:rsid w:val="00662911"/>
    <w:rsid w:val="0066308A"/>
    <w:rsid w:val="0066327A"/>
    <w:rsid w:val="006633FB"/>
    <w:rsid w:val="00663539"/>
    <w:rsid w:val="006636B1"/>
    <w:rsid w:val="006636F6"/>
    <w:rsid w:val="006638BD"/>
    <w:rsid w:val="006639F8"/>
    <w:rsid w:val="00663ADD"/>
    <w:rsid w:val="00663D2F"/>
    <w:rsid w:val="00663DB2"/>
    <w:rsid w:val="00664179"/>
    <w:rsid w:val="00664B6F"/>
    <w:rsid w:val="00664F3E"/>
    <w:rsid w:val="00665219"/>
    <w:rsid w:val="0066531B"/>
    <w:rsid w:val="006653C4"/>
    <w:rsid w:val="006659D8"/>
    <w:rsid w:val="00665BC1"/>
    <w:rsid w:val="00665C0E"/>
    <w:rsid w:val="00665D25"/>
    <w:rsid w:val="00666549"/>
    <w:rsid w:val="00666617"/>
    <w:rsid w:val="0066676E"/>
    <w:rsid w:val="006667BF"/>
    <w:rsid w:val="00666C84"/>
    <w:rsid w:val="00666CF3"/>
    <w:rsid w:val="00666DF5"/>
    <w:rsid w:val="00666E8E"/>
    <w:rsid w:val="00667069"/>
    <w:rsid w:val="00667163"/>
    <w:rsid w:val="0066725A"/>
    <w:rsid w:val="0066740C"/>
    <w:rsid w:val="00667433"/>
    <w:rsid w:val="00667483"/>
    <w:rsid w:val="00667564"/>
    <w:rsid w:val="00667691"/>
    <w:rsid w:val="00667835"/>
    <w:rsid w:val="0067000A"/>
    <w:rsid w:val="0067010A"/>
    <w:rsid w:val="0067030B"/>
    <w:rsid w:val="00670396"/>
    <w:rsid w:val="0067047B"/>
    <w:rsid w:val="0067061E"/>
    <w:rsid w:val="00670625"/>
    <w:rsid w:val="006706E0"/>
    <w:rsid w:val="00670834"/>
    <w:rsid w:val="00670BE2"/>
    <w:rsid w:val="00670D40"/>
    <w:rsid w:val="00670F79"/>
    <w:rsid w:val="00670FB4"/>
    <w:rsid w:val="00671022"/>
    <w:rsid w:val="00671402"/>
    <w:rsid w:val="0067153C"/>
    <w:rsid w:val="006718EB"/>
    <w:rsid w:val="00671AF1"/>
    <w:rsid w:val="00671AFF"/>
    <w:rsid w:val="00671CCF"/>
    <w:rsid w:val="00671DD4"/>
    <w:rsid w:val="006724AC"/>
    <w:rsid w:val="0067265C"/>
    <w:rsid w:val="006735F9"/>
    <w:rsid w:val="006738EE"/>
    <w:rsid w:val="00673D18"/>
    <w:rsid w:val="00674404"/>
    <w:rsid w:val="006747C0"/>
    <w:rsid w:val="006750E3"/>
    <w:rsid w:val="006752AE"/>
    <w:rsid w:val="006755AC"/>
    <w:rsid w:val="0067564D"/>
    <w:rsid w:val="006759B3"/>
    <w:rsid w:val="00676094"/>
    <w:rsid w:val="00676164"/>
    <w:rsid w:val="006762E9"/>
    <w:rsid w:val="0067648F"/>
    <w:rsid w:val="006768E2"/>
    <w:rsid w:val="00676B24"/>
    <w:rsid w:val="00676FD6"/>
    <w:rsid w:val="006775E6"/>
    <w:rsid w:val="006777D7"/>
    <w:rsid w:val="00680089"/>
    <w:rsid w:val="0068036B"/>
    <w:rsid w:val="0068051A"/>
    <w:rsid w:val="00680549"/>
    <w:rsid w:val="006806B7"/>
    <w:rsid w:val="00680F9B"/>
    <w:rsid w:val="006813DC"/>
    <w:rsid w:val="0068162A"/>
    <w:rsid w:val="006816F6"/>
    <w:rsid w:val="00681B61"/>
    <w:rsid w:val="00681EBD"/>
    <w:rsid w:val="006821D8"/>
    <w:rsid w:val="006822CF"/>
    <w:rsid w:val="00682538"/>
    <w:rsid w:val="006827D0"/>
    <w:rsid w:val="00682C3D"/>
    <w:rsid w:val="00682EAD"/>
    <w:rsid w:val="00682FEA"/>
    <w:rsid w:val="006830B1"/>
    <w:rsid w:val="00683177"/>
    <w:rsid w:val="006837EA"/>
    <w:rsid w:val="006841E2"/>
    <w:rsid w:val="006845E1"/>
    <w:rsid w:val="0068486A"/>
    <w:rsid w:val="00684B95"/>
    <w:rsid w:val="006851E8"/>
    <w:rsid w:val="0068531B"/>
    <w:rsid w:val="0068552D"/>
    <w:rsid w:val="006865E3"/>
    <w:rsid w:val="006868F4"/>
    <w:rsid w:val="00687076"/>
    <w:rsid w:val="00687571"/>
    <w:rsid w:val="00687880"/>
    <w:rsid w:val="006878FA"/>
    <w:rsid w:val="00687B03"/>
    <w:rsid w:val="00687F91"/>
    <w:rsid w:val="00690442"/>
    <w:rsid w:val="00690476"/>
    <w:rsid w:val="006906C9"/>
    <w:rsid w:val="00690AB6"/>
    <w:rsid w:val="0069100E"/>
    <w:rsid w:val="00691017"/>
    <w:rsid w:val="006911DE"/>
    <w:rsid w:val="006916E5"/>
    <w:rsid w:val="00691706"/>
    <w:rsid w:val="0069170C"/>
    <w:rsid w:val="006917A8"/>
    <w:rsid w:val="00691B6F"/>
    <w:rsid w:val="00691C72"/>
    <w:rsid w:val="00692298"/>
    <w:rsid w:val="00692D4C"/>
    <w:rsid w:val="00692DA2"/>
    <w:rsid w:val="00692F67"/>
    <w:rsid w:val="00692FBC"/>
    <w:rsid w:val="006932CA"/>
    <w:rsid w:val="00693691"/>
    <w:rsid w:val="00693704"/>
    <w:rsid w:val="00693B78"/>
    <w:rsid w:val="00693E53"/>
    <w:rsid w:val="00693FEB"/>
    <w:rsid w:val="00694B7C"/>
    <w:rsid w:val="0069506B"/>
    <w:rsid w:val="00695077"/>
    <w:rsid w:val="00696204"/>
    <w:rsid w:val="0069667B"/>
    <w:rsid w:val="00696B15"/>
    <w:rsid w:val="00696C09"/>
    <w:rsid w:val="00696CDC"/>
    <w:rsid w:val="006973A9"/>
    <w:rsid w:val="0069783D"/>
    <w:rsid w:val="006978FE"/>
    <w:rsid w:val="00697905"/>
    <w:rsid w:val="00697A38"/>
    <w:rsid w:val="00697F53"/>
    <w:rsid w:val="006A0538"/>
    <w:rsid w:val="006A07C9"/>
    <w:rsid w:val="006A097A"/>
    <w:rsid w:val="006A0AF7"/>
    <w:rsid w:val="006A0C6B"/>
    <w:rsid w:val="006A12B6"/>
    <w:rsid w:val="006A13BB"/>
    <w:rsid w:val="006A15BB"/>
    <w:rsid w:val="006A15EC"/>
    <w:rsid w:val="006A1E4F"/>
    <w:rsid w:val="006A200C"/>
    <w:rsid w:val="006A245F"/>
    <w:rsid w:val="006A27E5"/>
    <w:rsid w:val="006A2A66"/>
    <w:rsid w:val="006A2D04"/>
    <w:rsid w:val="006A2EA9"/>
    <w:rsid w:val="006A2F57"/>
    <w:rsid w:val="006A33E1"/>
    <w:rsid w:val="006A373A"/>
    <w:rsid w:val="006A3B5E"/>
    <w:rsid w:val="006A4063"/>
    <w:rsid w:val="006A507B"/>
    <w:rsid w:val="006A5153"/>
    <w:rsid w:val="006A5500"/>
    <w:rsid w:val="006A5A05"/>
    <w:rsid w:val="006A5B4E"/>
    <w:rsid w:val="006A6306"/>
    <w:rsid w:val="006A6349"/>
    <w:rsid w:val="006A63C1"/>
    <w:rsid w:val="006A6436"/>
    <w:rsid w:val="006A6C5B"/>
    <w:rsid w:val="006A743E"/>
    <w:rsid w:val="006A78C2"/>
    <w:rsid w:val="006A7A4D"/>
    <w:rsid w:val="006B0155"/>
    <w:rsid w:val="006B04E1"/>
    <w:rsid w:val="006B0A75"/>
    <w:rsid w:val="006B1725"/>
    <w:rsid w:val="006B1FF5"/>
    <w:rsid w:val="006B21E1"/>
    <w:rsid w:val="006B2234"/>
    <w:rsid w:val="006B2250"/>
    <w:rsid w:val="006B2562"/>
    <w:rsid w:val="006B2844"/>
    <w:rsid w:val="006B3E94"/>
    <w:rsid w:val="006B51BF"/>
    <w:rsid w:val="006B53B6"/>
    <w:rsid w:val="006B554E"/>
    <w:rsid w:val="006B563D"/>
    <w:rsid w:val="006B57FF"/>
    <w:rsid w:val="006B5E1C"/>
    <w:rsid w:val="006B6537"/>
    <w:rsid w:val="006B672A"/>
    <w:rsid w:val="006B6908"/>
    <w:rsid w:val="006B6911"/>
    <w:rsid w:val="006B6A4F"/>
    <w:rsid w:val="006B6E7E"/>
    <w:rsid w:val="006B70B4"/>
    <w:rsid w:val="006B7123"/>
    <w:rsid w:val="006B7136"/>
    <w:rsid w:val="006B7452"/>
    <w:rsid w:val="006B75A7"/>
    <w:rsid w:val="006B7769"/>
    <w:rsid w:val="006B777D"/>
    <w:rsid w:val="006B7AB1"/>
    <w:rsid w:val="006C016A"/>
    <w:rsid w:val="006C054E"/>
    <w:rsid w:val="006C065D"/>
    <w:rsid w:val="006C0699"/>
    <w:rsid w:val="006C0AE4"/>
    <w:rsid w:val="006C1023"/>
    <w:rsid w:val="006C1870"/>
    <w:rsid w:val="006C1B60"/>
    <w:rsid w:val="006C20BD"/>
    <w:rsid w:val="006C2166"/>
    <w:rsid w:val="006C232F"/>
    <w:rsid w:val="006C23EF"/>
    <w:rsid w:val="006C244A"/>
    <w:rsid w:val="006C24AB"/>
    <w:rsid w:val="006C2923"/>
    <w:rsid w:val="006C29E8"/>
    <w:rsid w:val="006C2B13"/>
    <w:rsid w:val="006C3125"/>
    <w:rsid w:val="006C3511"/>
    <w:rsid w:val="006C3CAF"/>
    <w:rsid w:val="006C3DC0"/>
    <w:rsid w:val="006C3F03"/>
    <w:rsid w:val="006C3F6F"/>
    <w:rsid w:val="006C4434"/>
    <w:rsid w:val="006C4587"/>
    <w:rsid w:val="006C4BD2"/>
    <w:rsid w:val="006C5429"/>
    <w:rsid w:val="006C54A6"/>
    <w:rsid w:val="006C5B89"/>
    <w:rsid w:val="006C5C9B"/>
    <w:rsid w:val="006C62FE"/>
    <w:rsid w:val="006C6A28"/>
    <w:rsid w:val="006C6DFE"/>
    <w:rsid w:val="006C7008"/>
    <w:rsid w:val="006C712C"/>
    <w:rsid w:val="006C7524"/>
    <w:rsid w:val="006C75AC"/>
    <w:rsid w:val="006C7E68"/>
    <w:rsid w:val="006C7EE7"/>
    <w:rsid w:val="006D0050"/>
    <w:rsid w:val="006D01BA"/>
    <w:rsid w:val="006D06B8"/>
    <w:rsid w:val="006D06E9"/>
    <w:rsid w:val="006D0775"/>
    <w:rsid w:val="006D0A33"/>
    <w:rsid w:val="006D0AD6"/>
    <w:rsid w:val="006D10F6"/>
    <w:rsid w:val="006D11F2"/>
    <w:rsid w:val="006D1632"/>
    <w:rsid w:val="006D1F9A"/>
    <w:rsid w:val="006D22CB"/>
    <w:rsid w:val="006D22E5"/>
    <w:rsid w:val="006D240E"/>
    <w:rsid w:val="006D24F9"/>
    <w:rsid w:val="006D2A83"/>
    <w:rsid w:val="006D2F32"/>
    <w:rsid w:val="006D330F"/>
    <w:rsid w:val="006D372D"/>
    <w:rsid w:val="006D3A43"/>
    <w:rsid w:val="006D3C1D"/>
    <w:rsid w:val="006D42C4"/>
    <w:rsid w:val="006D447E"/>
    <w:rsid w:val="006D44E4"/>
    <w:rsid w:val="006D469F"/>
    <w:rsid w:val="006D4D6A"/>
    <w:rsid w:val="006D4E87"/>
    <w:rsid w:val="006D5498"/>
    <w:rsid w:val="006D5524"/>
    <w:rsid w:val="006D5C29"/>
    <w:rsid w:val="006D5CA3"/>
    <w:rsid w:val="006D6397"/>
    <w:rsid w:val="006D6808"/>
    <w:rsid w:val="006D6A58"/>
    <w:rsid w:val="006D6BA7"/>
    <w:rsid w:val="006D6BAD"/>
    <w:rsid w:val="006D7EC8"/>
    <w:rsid w:val="006E001D"/>
    <w:rsid w:val="006E00FB"/>
    <w:rsid w:val="006E0E40"/>
    <w:rsid w:val="006E2141"/>
    <w:rsid w:val="006E2646"/>
    <w:rsid w:val="006E27EC"/>
    <w:rsid w:val="006E28B7"/>
    <w:rsid w:val="006E2DDA"/>
    <w:rsid w:val="006E2EE7"/>
    <w:rsid w:val="006E2F13"/>
    <w:rsid w:val="006E325E"/>
    <w:rsid w:val="006E331F"/>
    <w:rsid w:val="006E3369"/>
    <w:rsid w:val="006E3645"/>
    <w:rsid w:val="006E3DBB"/>
    <w:rsid w:val="006E4483"/>
    <w:rsid w:val="006E4D7B"/>
    <w:rsid w:val="006E4E15"/>
    <w:rsid w:val="006E54B7"/>
    <w:rsid w:val="006E597E"/>
    <w:rsid w:val="006E601A"/>
    <w:rsid w:val="006E65CD"/>
    <w:rsid w:val="006E689B"/>
    <w:rsid w:val="006E6C5A"/>
    <w:rsid w:val="006E6D78"/>
    <w:rsid w:val="006E708D"/>
    <w:rsid w:val="006E763A"/>
    <w:rsid w:val="006E79C0"/>
    <w:rsid w:val="006E7E44"/>
    <w:rsid w:val="006F02CB"/>
    <w:rsid w:val="006F05DB"/>
    <w:rsid w:val="006F073C"/>
    <w:rsid w:val="006F1195"/>
    <w:rsid w:val="006F1234"/>
    <w:rsid w:val="006F16A1"/>
    <w:rsid w:val="006F1D37"/>
    <w:rsid w:val="006F1E8A"/>
    <w:rsid w:val="006F2154"/>
    <w:rsid w:val="006F2563"/>
    <w:rsid w:val="006F2987"/>
    <w:rsid w:val="006F2999"/>
    <w:rsid w:val="006F2A45"/>
    <w:rsid w:val="006F37B0"/>
    <w:rsid w:val="006F37EA"/>
    <w:rsid w:val="006F3B1A"/>
    <w:rsid w:val="006F3B22"/>
    <w:rsid w:val="006F3D04"/>
    <w:rsid w:val="006F4054"/>
    <w:rsid w:val="006F40E7"/>
    <w:rsid w:val="006F4521"/>
    <w:rsid w:val="006F4CA6"/>
    <w:rsid w:val="006F4FB0"/>
    <w:rsid w:val="006F4FFA"/>
    <w:rsid w:val="006F5325"/>
    <w:rsid w:val="006F56D0"/>
    <w:rsid w:val="006F58B4"/>
    <w:rsid w:val="006F5E47"/>
    <w:rsid w:val="006F5F84"/>
    <w:rsid w:val="006F686C"/>
    <w:rsid w:val="006F6D16"/>
    <w:rsid w:val="006F7070"/>
    <w:rsid w:val="006F70B6"/>
    <w:rsid w:val="006F7967"/>
    <w:rsid w:val="006F7B2C"/>
    <w:rsid w:val="006F7CFF"/>
    <w:rsid w:val="006F7F8C"/>
    <w:rsid w:val="00700171"/>
    <w:rsid w:val="007005B6"/>
    <w:rsid w:val="00700852"/>
    <w:rsid w:val="0070097E"/>
    <w:rsid w:val="00700C36"/>
    <w:rsid w:val="00700FEC"/>
    <w:rsid w:val="00701886"/>
    <w:rsid w:val="00701935"/>
    <w:rsid w:val="00701A44"/>
    <w:rsid w:val="00701B9E"/>
    <w:rsid w:val="00701D1A"/>
    <w:rsid w:val="007021EA"/>
    <w:rsid w:val="0070288A"/>
    <w:rsid w:val="007028F5"/>
    <w:rsid w:val="00702E56"/>
    <w:rsid w:val="00702ECD"/>
    <w:rsid w:val="0070312B"/>
    <w:rsid w:val="0070328A"/>
    <w:rsid w:val="007032B3"/>
    <w:rsid w:val="007032D4"/>
    <w:rsid w:val="007032F6"/>
    <w:rsid w:val="0070341C"/>
    <w:rsid w:val="00703619"/>
    <w:rsid w:val="007038B0"/>
    <w:rsid w:val="00704176"/>
    <w:rsid w:val="00704630"/>
    <w:rsid w:val="007048B4"/>
    <w:rsid w:val="00704FBE"/>
    <w:rsid w:val="007052BE"/>
    <w:rsid w:val="00705619"/>
    <w:rsid w:val="007058F5"/>
    <w:rsid w:val="00705F46"/>
    <w:rsid w:val="00706001"/>
    <w:rsid w:val="00706631"/>
    <w:rsid w:val="00706722"/>
    <w:rsid w:val="007067EE"/>
    <w:rsid w:val="007069E5"/>
    <w:rsid w:val="00706A5A"/>
    <w:rsid w:val="00706D99"/>
    <w:rsid w:val="00706E37"/>
    <w:rsid w:val="00706FAB"/>
    <w:rsid w:val="007073C1"/>
    <w:rsid w:val="0070772C"/>
    <w:rsid w:val="00707844"/>
    <w:rsid w:val="00707A0F"/>
    <w:rsid w:val="00707E75"/>
    <w:rsid w:val="00710AF4"/>
    <w:rsid w:val="00710BEE"/>
    <w:rsid w:val="00710EE5"/>
    <w:rsid w:val="00710FD1"/>
    <w:rsid w:val="00711144"/>
    <w:rsid w:val="00711177"/>
    <w:rsid w:val="007112E4"/>
    <w:rsid w:val="007113A1"/>
    <w:rsid w:val="007126B0"/>
    <w:rsid w:val="007128EC"/>
    <w:rsid w:val="0071299C"/>
    <w:rsid w:val="00712B82"/>
    <w:rsid w:val="00713062"/>
    <w:rsid w:val="007130FE"/>
    <w:rsid w:val="00713147"/>
    <w:rsid w:val="0071340A"/>
    <w:rsid w:val="007136C9"/>
    <w:rsid w:val="007139A8"/>
    <w:rsid w:val="00714617"/>
    <w:rsid w:val="007146BF"/>
    <w:rsid w:val="007147E4"/>
    <w:rsid w:val="007149A2"/>
    <w:rsid w:val="00714C60"/>
    <w:rsid w:val="00714D27"/>
    <w:rsid w:val="00714DFD"/>
    <w:rsid w:val="00714EE7"/>
    <w:rsid w:val="007150E5"/>
    <w:rsid w:val="00715192"/>
    <w:rsid w:val="007156EB"/>
    <w:rsid w:val="007159A2"/>
    <w:rsid w:val="00716572"/>
    <w:rsid w:val="00716749"/>
    <w:rsid w:val="00717094"/>
    <w:rsid w:val="00717289"/>
    <w:rsid w:val="0072055E"/>
    <w:rsid w:val="0072064D"/>
    <w:rsid w:val="00720B97"/>
    <w:rsid w:val="00721413"/>
    <w:rsid w:val="00721B36"/>
    <w:rsid w:val="007220EA"/>
    <w:rsid w:val="00722164"/>
    <w:rsid w:val="00722318"/>
    <w:rsid w:val="00722B9F"/>
    <w:rsid w:val="00722CBD"/>
    <w:rsid w:val="007230B6"/>
    <w:rsid w:val="00723181"/>
    <w:rsid w:val="0072409B"/>
    <w:rsid w:val="0072429B"/>
    <w:rsid w:val="00724424"/>
    <w:rsid w:val="00724607"/>
    <w:rsid w:val="00724AB1"/>
    <w:rsid w:val="00724BAB"/>
    <w:rsid w:val="00724D08"/>
    <w:rsid w:val="00724E62"/>
    <w:rsid w:val="00724EC8"/>
    <w:rsid w:val="007256F2"/>
    <w:rsid w:val="00726B8E"/>
    <w:rsid w:val="00726EAA"/>
    <w:rsid w:val="00726FEF"/>
    <w:rsid w:val="00727135"/>
    <w:rsid w:val="0072747C"/>
    <w:rsid w:val="007276E4"/>
    <w:rsid w:val="00727732"/>
    <w:rsid w:val="007279D1"/>
    <w:rsid w:val="0073038E"/>
    <w:rsid w:val="00730B24"/>
    <w:rsid w:val="00730B52"/>
    <w:rsid w:val="00730D63"/>
    <w:rsid w:val="00730F36"/>
    <w:rsid w:val="007311B8"/>
    <w:rsid w:val="00731612"/>
    <w:rsid w:val="00731620"/>
    <w:rsid w:val="00731754"/>
    <w:rsid w:val="00731F68"/>
    <w:rsid w:val="007320EC"/>
    <w:rsid w:val="0073214C"/>
    <w:rsid w:val="00732249"/>
    <w:rsid w:val="007328D4"/>
    <w:rsid w:val="00733410"/>
    <w:rsid w:val="007339B4"/>
    <w:rsid w:val="00734234"/>
    <w:rsid w:val="00734236"/>
    <w:rsid w:val="00734716"/>
    <w:rsid w:val="0073491B"/>
    <w:rsid w:val="0073499E"/>
    <w:rsid w:val="00734C1C"/>
    <w:rsid w:val="007350FF"/>
    <w:rsid w:val="007351D7"/>
    <w:rsid w:val="007351FC"/>
    <w:rsid w:val="00735584"/>
    <w:rsid w:val="007363B9"/>
    <w:rsid w:val="007363F5"/>
    <w:rsid w:val="007368E0"/>
    <w:rsid w:val="00736B56"/>
    <w:rsid w:val="007371EB"/>
    <w:rsid w:val="007375B1"/>
    <w:rsid w:val="007378C6"/>
    <w:rsid w:val="00737B2D"/>
    <w:rsid w:val="00737B3F"/>
    <w:rsid w:val="00740563"/>
    <w:rsid w:val="00740810"/>
    <w:rsid w:val="007408C7"/>
    <w:rsid w:val="00740BCE"/>
    <w:rsid w:val="00741D2B"/>
    <w:rsid w:val="00741E84"/>
    <w:rsid w:val="007427BF"/>
    <w:rsid w:val="00742A6F"/>
    <w:rsid w:val="00742AF1"/>
    <w:rsid w:val="00742DDA"/>
    <w:rsid w:val="007430FA"/>
    <w:rsid w:val="00743166"/>
    <w:rsid w:val="007433D9"/>
    <w:rsid w:val="007437CA"/>
    <w:rsid w:val="007440F2"/>
    <w:rsid w:val="00744258"/>
    <w:rsid w:val="007443C2"/>
    <w:rsid w:val="00744551"/>
    <w:rsid w:val="007447A2"/>
    <w:rsid w:val="007448FB"/>
    <w:rsid w:val="00744F2A"/>
    <w:rsid w:val="00745105"/>
    <w:rsid w:val="007454CE"/>
    <w:rsid w:val="00746101"/>
    <w:rsid w:val="007461FC"/>
    <w:rsid w:val="00746310"/>
    <w:rsid w:val="0074645D"/>
    <w:rsid w:val="007469A1"/>
    <w:rsid w:val="00746A36"/>
    <w:rsid w:val="00746A3C"/>
    <w:rsid w:val="00746C94"/>
    <w:rsid w:val="00747747"/>
    <w:rsid w:val="00750185"/>
    <w:rsid w:val="00751035"/>
    <w:rsid w:val="0075122C"/>
    <w:rsid w:val="007513E2"/>
    <w:rsid w:val="00751ACD"/>
    <w:rsid w:val="00751DB6"/>
    <w:rsid w:val="00751DFA"/>
    <w:rsid w:val="00752119"/>
    <w:rsid w:val="00752D76"/>
    <w:rsid w:val="0075340C"/>
    <w:rsid w:val="0075354D"/>
    <w:rsid w:val="00753587"/>
    <w:rsid w:val="0075399D"/>
    <w:rsid w:val="007539DF"/>
    <w:rsid w:val="007543AF"/>
    <w:rsid w:val="00754419"/>
    <w:rsid w:val="0075460D"/>
    <w:rsid w:val="00754A07"/>
    <w:rsid w:val="00754CAC"/>
    <w:rsid w:val="00754CDF"/>
    <w:rsid w:val="00754E4E"/>
    <w:rsid w:val="00754E85"/>
    <w:rsid w:val="00754EB8"/>
    <w:rsid w:val="0075505C"/>
    <w:rsid w:val="00755DC1"/>
    <w:rsid w:val="007562DC"/>
    <w:rsid w:val="00756507"/>
    <w:rsid w:val="007565DC"/>
    <w:rsid w:val="00756689"/>
    <w:rsid w:val="00756CD7"/>
    <w:rsid w:val="00756DC2"/>
    <w:rsid w:val="007575EB"/>
    <w:rsid w:val="00757778"/>
    <w:rsid w:val="00757A62"/>
    <w:rsid w:val="00757FDC"/>
    <w:rsid w:val="007602CD"/>
    <w:rsid w:val="00760349"/>
    <w:rsid w:val="00760871"/>
    <w:rsid w:val="00760A5B"/>
    <w:rsid w:val="00760AF4"/>
    <w:rsid w:val="00760C39"/>
    <w:rsid w:val="00760C5B"/>
    <w:rsid w:val="00760C81"/>
    <w:rsid w:val="00760DDB"/>
    <w:rsid w:val="00761076"/>
    <w:rsid w:val="0076141F"/>
    <w:rsid w:val="007614A0"/>
    <w:rsid w:val="0076151B"/>
    <w:rsid w:val="007615E2"/>
    <w:rsid w:val="00761BCC"/>
    <w:rsid w:val="00761BDE"/>
    <w:rsid w:val="00762120"/>
    <w:rsid w:val="007623BA"/>
    <w:rsid w:val="0076270A"/>
    <w:rsid w:val="00762E1D"/>
    <w:rsid w:val="00763716"/>
    <w:rsid w:val="0076371D"/>
    <w:rsid w:val="00763F6F"/>
    <w:rsid w:val="00764156"/>
    <w:rsid w:val="007643B7"/>
    <w:rsid w:val="007644E6"/>
    <w:rsid w:val="00764AF4"/>
    <w:rsid w:val="00764B1E"/>
    <w:rsid w:val="00764B54"/>
    <w:rsid w:val="00764E07"/>
    <w:rsid w:val="0076530B"/>
    <w:rsid w:val="0076547B"/>
    <w:rsid w:val="007654CD"/>
    <w:rsid w:val="0076565C"/>
    <w:rsid w:val="00765AF3"/>
    <w:rsid w:val="007662B9"/>
    <w:rsid w:val="0076647E"/>
    <w:rsid w:val="00766573"/>
    <w:rsid w:val="00766EE8"/>
    <w:rsid w:val="0077014A"/>
    <w:rsid w:val="00770C8E"/>
    <w:rsid w:val="007712B5"/>
    <w:rsid w:val="00771897"/>
    <w:rsid w:val="00772D5C"/>
    <w:rsid w:val="0077305D"/>
    <w:rsid w:val="00773916"/>
    <w:rsid w:val="007740CE"/>
    <w:rsid w:val="00774299"/>
    <w:rsid w:val="007749BC"/>
    <w:rsid w:val="00774A6A"/>
    <w:rsid w:val="00774B35"/>
    <w:rsid w:val="00774B60"/>
    <w:rsid w:val="00774CC5"/>
    <w:rsid w:val="00775078"/>
    <w:rsid w:val="007752B8"/>
    <w:rsid w:val="0077557E"/>
    <w:rsid w:val="00776242"/>
    <w:rsid w:val="00776271"/>
    <w:rsid w:val="007765A9"/>
    <w:rsid w:val="00776708"/>
    <w:rsid w:val="0077682D"/>
    <w:rsid w:val="00776B80"/>
    <w:rsid w:val="00776C2C"/>
    <w:rsid w:val="00776C41"/>
    <w:rsid w:val="00776CF1"/>
    <w:rsid w:val="00776D01"/>
    <w:rsid w:val="00776D24"/>
    <w:rsid w:val="00776F12"/>
    <w:rsid w:val="007776FD"/>
    <w:rsid w:val="00777E1A"/>
    <w:rsid w:val="00777E65"/>
    <w:rsid w:val="0078029A"/>
    <w:rsid w:val="007805B1"/>
    <w:rsid w:val="00780635"/>
    <w:rsid w:val="00780EB2"/>
    <w:rsid w:val="00781BB0"/>
    <w:rsid w:val="007825E6"/>
    <w:rsid w:val="0078270A"/>
    <w:rsid w:val="00782E61"/>
    <w:rsid w:val="00783222"/>
    <w:rsid w:val="00783473"/>
    <w:rsid w:val="00783856"/>
    <w:rsid w:val="00783931"/>
    <w:rsid w:val="007839A5"/>
    <w:rsid w:val="00783AE9"/>
    <w:rsid w:val="00784063"/>
    <w:rsid w:val="00784363"/>
    <w:rsid w:val="007843A3"/>
    <w:rsid w:val="00784548"/>
    <w:rsid w:val="0078480A"/>
    <w:rsid w:val="0078502A"/>
    <w:rsid w:val="0078516A"/>
    <w:rsid w:val="007853E6"/>
    <w:rsid w:val="00785696"/>
    <w:rsid w:val="0078600B"/>
    <w:rsid w:val="007864B4"/>
    <w:rsid w:val="00786BBA"/>
    <w:rsid w:val="00786ED4"/>
    <w:rsid w:val="00787266"/>
    <w:rsid w:val="007874EF"/>
    <w:rsid w:val="0078783D"/>
    <w:rsid w:val="007878A0"/>
    <w:rsid w:val="00787E90"/>
    <w:rsid w:val="00790371"/>
    <w:rsid w:val="00790A38"/>
    <w:rsid w:val="00790B92"/>
    <w:rsid w:val="00790C2A"/>
    <w:rsid w:val="00791021"/>
    <w:rsid w:val="007912AB"/>
    <w:rsid w:val="00791313"/>
    <w:rsid w:val="0079150E"/>
    <w:rsid w:val="0079187B"/>
    <w:rsid w:val="0079187D"/>
    <w:rsid w:val="0079195C"/>
    <w:rsid w:val="00791B66"/>
    <w:rsid w:val="00791F14"/>
    <w:rsid w:val="00792146"/>
    <w:rsid w:val="00792359"/>
    <w:rsid w:val="007926CA"/>
    <w:rsid w:val="0079286C"/>
    <w:rsid w:val="0079298B"/>
    <w:rsid w:val="00792E97"/>
    <w:rsid w:val="00792F17"/>
    <w:rsid w:val="0079309A"/>
    <w:rsid w:val="007931F2"/>
    <w:rsid w:val="007933E6"/>
    <w:rsid w:val="00793C33"/>
    <w:rsid w:val="00793E56"/>
    <w:rsid w:val="00794B6E"/>
    <w:rsid w:val="00794BB7"/>
    <w:rsid w:val="00794DF6"/>
    <w:rsid w:val="0079509C"/>
    <w:rsid w:val="007954CC"/>
    <w:rsid w:val="00795500"/>
    <w:rsid w:val="00795C2B"/>
    <w:rsid w:val="00796095"/>
    <w:rsid w:val="007961D1"/>
    <w:rsid w:val="00796A3F"/>
    <w:rsid w:val="00796D26"/>
    <w:rsid w:val="00796EBF"/>
    <w:rsid w:val="00797199"/>
    <w:rsid w:val="007974B5"/>
    <w:rsid w:val="00797C7E"/>
    <w:rsid w:val="00797F31"/>
    <w:rsid w:val="007A01DE"/>
    <w:rsid w:val="007A0405"/>
    <w:rsid w:val="007A0635"/>
    <w:rsid w:val="007A0DD1"/>
    <w:rsid w:val="007A0E1B"/>
    <w:rsid w:val="007A1255"/>
    <w:rsid w:val="007A127F"/>
    <w:rsid w:val="007A1682"/>
    <w:rsid w:val="007A1808"/>
    <w:rsid w:val="007A1A1A"/>
    <w:rsid w:val="007A1D00"/>
    <w:rsid w:val="007A1E61"/>
    <w:rsid w:val="007A2BA7"/>
    <w:rsid w:val="007A30B8"/>
    <w:rsid w:val="007A3394"/>
    <w:rsid w:val="007A3442"/>
    <w:rsid w:val="007A399F"/>
    <w:rsid w:val="007A40CB"/>
    <w:rsid w:val="007A415E"/>
    <w:rsid w:val="007A4191"/>
    <w:rsid w:val="007A50BE"/>
    <w:rsid w:val="007A5123"/>
    <w:rsid w:val="007A5660"/>
    <w:rsid w:val="007A61E5"/>
    <w:rsid w:val="007A62D9"/>
    <w:rsid w:val="007A63C7"/>
    <w:rsid w:val="007A663C"/>
    <w:rsid w:val="007A6815"/>
    <w:rsid w:val="007A6872"/>
    <w:rsid w:val="007A68E3"/>
    <w:rsid w:val="007A6F10"/>
    <w:rsid w:val="007A7016"/>
    <w:rsid w:val="007A71DD"/>
    <w:rsid w:val="007A766D"/>
    <w:rsid w:val="007A7A6F"/>
    <w:rsid w:val="007A7C95"/>
    <w:rsid w:val="007A7D55"/>
    <w:rsid w:val="007A7F28"/>
    <w:rsid w:val="007B0579"/>
    <w:rsid w:val="007B067B"/>
    <w:rsid w:val="007B0698"/>
    <w:rsid w:val="007B0AD3"/>
    <w:rsid w:val="007B0B4D"/>
    <w:rsid w:val="007B0B91"/>
    <w:rsid w:val="007B0EA5"/>
    <w:rsid w:val="007B0FBB"/>
    <w:rsid w:val="007B103F"/>
    <w:rsid w:val="007B1257"/>
    <w:rsid w:val="007B192D"/>
    <w:rsid w:val="007B1986"/>
    <w:rsid w:val="007B19DE"/>
    <w:rsid w:val="007B1A1D"/>
    <w:rsid w:val="007B1EEE"/>
    <w:rsid w:val="007B21E2"/>
    <w:rsid w:val="007B2340"/>
    <w:rsid w:val="007B2380"/>
    <w:rsid w:val="007B24E3"/>
    <w:rsid w:val="007B2580"/>
    <w:rsid w:val="007B2631"/>
    <w:rsid w:val="007B2A12"/>
    <w:rsid w:val="007B2B2B"/>
    <w:rsid w:val="007B2DCC"/>
    <w:rsid w:val="007B2F48"/>
    <w:rsid w:val="007B304A"/>
    <w:rsid w:val="007B3B19"/>
    <w:rsid w:val="007B3E6F"/>
    <w:rsid w:val="007B3EA6"/>
    <w:rsid w:val="007B4211"/>
    <w:rsid w:val="007B45D5"/>
    <w:rsid w:val="007B4C9C"/>
    <w:rsid w:val="007B56A6"/>
    <w:rsid w:val="007B59BA"/>
    <w:rsid w:val="007B5A03"/>
    <w:rsid w:val="007B6844"/>
    <w:rsid w:val="007B72E3"/>
    <w:rsid w:val="007B74C6"/>
    <w:rsid w:val="007B7A2E"/>
    <w:rsid w:val="007B7C44"/>
    <w:rsid w:val="007B7EB7"/>
    <w:rsid w:val="007C0553"/>
    <w:rsid w:val="007C07D4"/>
    <w:rsid w:val="007C0A52"/>
    <w:rsid w:val="007C0A88"/>
    <w:rsid w:val="007C0F97"/>
    <w:rsid w:val="007C1FF6"/>
    <w:rsid w:val="007C2521"/>
    <w:rsid w:val="007C2E77"/>
    <w:rsid w:val="007C3ABD"/>
    <w:rsid w:val="007C3CDF"/>
    <w:rsid w:val="007C3F0F"/>
    <w:rsid w:val="007C42DA"/>
    <w:rsid w:val="007C4472"/>
    <w:rsid w:val="007C45A1"/>
    <w:rsid w:val="007C590E"/>
    <w:rsid w:val="007C5A72"/>
    <w:rsid w:val="007C5D8B"/>
    <w:rsid w:val="007C5E41"/>
    <w:rsid w:val="007C5F00"/>
    <w:rsid w:val="007C600B"/>
    <w:rsid w:val="007C674C"/>
    <w:rsid w:val="007C6A88"/>
    <w:rsid w:val="007C6E8F"/>
    <w:rsid w:val="007C7680"/>
    <w:rsid w:val="007C7A88"/>
    <w:rsid w:val="007C7BD2"/>
    <w:rsid w:val="007C7E0F"/>
    <w:rsid w:val="007C7E4B"/>
    <w:rsid w:val="007D06CC"/>
    <w:rsid w:val="007D0786"/>
    <w:rsid w:val="007D0C83"/>
    <w:rsid w:val="007D0DB7"/>
    <w:rsid w:val="007D0F29"/>
    <w:rsid w:val="007D179E"/>
    <w:rsid w:val="007D1958"/>
    <w:rsid w:val="007D1A6B"/>
    <w:rsid w:val="007D1BE2"/>
    <w:rsid w:val="007D1C4C"/>
    <w:rsid w:val="007D273E"/>
    <w:rsid w:val="007D28B4"/>
    <w:rsid w:val="007D2A7D"/>
    <w:rsid w:val="007D2B3F"/>
    <w:rsid w:val="007D2CD5"/>
    <w:rsid w:val="007D3143"/>
    <w:rsid w:val="007D3220"/>
    <w:rsid w:val="007D382C"/>
    <w:rsid w:val="007D38C3"/>
    <w:rsid w:val="007D3B4B"/>
    <w:rsid w:val="007D3B6E"/>
    <w:rsid w:val="007D3B72"/>
    <w:rsid w:val="007D3BE0"/>
    <w:rsid w:val="007D3CF1"/>
    <w:rsid w:val="007D3DA5"/>
    <w:rsid w:val="007D3ED6"/>
    <w:rsid w:val="007D41BF"/>
    <w:rsid w:val="007D4D38"/>
    <w:rsid w:val="007D52CA"/>
    <w:rsid w:val="007D5473"/>
    <w:rsid w:val="007D5592"/>
    <w:rsid w:val="007D5794"/>
    <w:rsid w:val="007D584E"/>
    <w:rsid w:val="007D5A06"/>
    <w:rsid w:val="007D5A49"/>
    <w:rsid w:val="007D5F8A"/>
    <w:rsid w:val="007D5FF0"/>
    <w:rsid w:val="007D60BD"/>
    <w:rsid w:val="007D61D1"/>
    <w:rsid w:val="007D6613"/>
    <w:rsid w:val="007D675B"/>
    <w:rsid w:val="007D6E4C"/>
    <w:rsid w:val="007D6F96"/>
    <w:rsid w:val="007D70D0"/>
    <w:rsid w:val="007D7446"/>
    <w:rsid w:val="007D78ED"/>
    <w:rsid w:val="007D7901"/>
    <w:rsid w:val="007D7904"/>
    <w:rsid w:val="007D7AD5"/>
    <w:rsid w:val="007D7D07"/>
    <w:rsid w:val="007D7EBE"/>
    <w:rsid w:val="007E009A"/>
    <w:rsid w:val="007E03C6"/>
    <w:rsid w:val="007E0CFF"/>
    <w:rsid w:val="007E1025"/>
    <w:rsid w:val="007E1118"/>
    <w:rsid w:val="007E12EC"/>
    <w:rsid w:val="007E1518"/>
    <w:rsid w:val="007E198A"/>
    <w:rsid w:val="007E1CD7"/>
    <w:rsid w:val="007E1F77"/>
    <w:rsid w:val="007E21B4"/>
    <w:rsid w:val="007E2BE2"/>
    <w:rsid w:val="007E30D6"/>
    <w:rsid w:val="007E31CE"/>
    <w:rsid w:val="007E3690"/>
    <w:rsid w:val="007E37EA"/>
    <w:rsid w:val="007E3A8D"/>
    <w:rsid w:val="007E3B4E"/>
    <w:rsid w:val="007E3D45"/>
    <w:rsid w:val="007E40E5"/>
    <w:rsid w:val="007E417D"/>
    <w:rsid w:val="007E41C9"/>
    <w:rsid w:val="007E429D"/>
    <w:rsid w:val="007E442D"/>
    <w:rsid w:val="007E47A4"/>
    <w:rsid w:val="007E499A"/>
    <w:rsid w:val="007E4FC1"/>
    <w:rsid w:val="007E50B5"/>
    <w:rsid w:val="007E50FF"/>
    <w:rsid w:val="007E5427"/>
    <w:rsid w:val="007E564E"/>
    <w:rsid w:val="007E6131"/>
    <w:rsid w:val="007E6ADE"/>
    <w:rsid w:val="007E6AEF"/>
    <w:rsid w:val="007E738C"/>
    <w:rsid w:val="007E744F"/>
    <w:rsid w:val="007E78B3"/>
    <w:rsid w:val="007E7A57"/>
    <w:rsid w:val="007E7E44"/>
    <w:rsid w:val="007F08C6"/>
    <w:rsid w:val="007F1066"/>
    <w:rsid w:val="007F10DB"/>
    <w:rsid w:val="007F1AAF"/>
    <w:rsid w:val="007F1BE5"/>
    <w:rsid w:val="007F1C88"/>
    <w:rsid w:val="007F1CBD"/>
    <w:rsid w:val="007F1EB7"/>
    <w:rsid w:val="007F223F"/>
    <w:rsid w:val="007F2648"/>
    <w:rsid w:val="007F272E"/>
    <w:rsid w:val="007F286D"/>
    <w:rsid w:val="007F30AB"/>
    <w:rsid w:val="007F35D4"/>
    <w:rsid w:val="007F3E80"/>
    <w:rsid w:val="007F453D"/>
    <w:rsid w:val="007F459B"/>
    <w:rsid w:val="007F45B9"/>
    <w:rsid w:val="007F481E"/>
    <w:rsid w:val="007F4E9E"/>
    <w:rsid w:val="007F501B"/>
    <w:rsid w:val="007F5338"/>
    <w:rsid w:val="007F5608"/>
    <w:rsid w:val="007F5618"/>
    <w:rsid w:val="007F5CCE"/>
    <w:rsid w:val="007F5D6F"/>
    <w:rsid w:val="007F5E28"/>
    <w:rsid w:val="007F5E35"/>
    <w:rsid w:val="007F60EE"/>
    <w:rsid w:val="007F641B"/>
    <w:rsid w:val="007F6677"/>
    <w:rsid w:val="007F71D3"/>
    <w:rsid w:val="007F72A4"/>
    <w:rsid w:val="007F72A8"/>
    <w:rsid w:val="007F72C4"/>
    <w:rsid w:val="007F73E1"/>
    <w:rsid w:val="007F7605"/>
    <w:rsid w:val="007F7759"/>
    <w:rsid w:val="007F7A9C"/>
    <w:rsid w:val="007F7BD8"/>
    <w:rsid w:val="007F7C74"/>
    <w:rsid w:val="007F7E66"/>
    <w:rsid w:val="008005FD"/>
    <w:rsid w:val="00800B10"/>
    <w:rsid w:val="00800C82"/>
    <w:rsid w:val="00801609"/>
    <w:rsid w:val="0080185F"/>
    <w:rsid w:val="008019BE"/>
    <w:rsid w:val="00801C89"/>
    <w:rsid w:val="00802137"/>
    <w:rsid w:val="00802598"/>
    <w:rsid w:val="0080271E"/>
    <w:rsid w:val="008028E3"/>
    <w:rsid w:val="008034BF"/>
    <w:rsid w:val="008034D9"/>
    <w:rsid w:val="008049EC"/>
    <w:rsid w:val="00804D47"/>
    <w:rsid w:val="0080545C"/>
    <w:rsid w:val="00805922"/>
    <w:rsid w:val="00805E60"/>
    <w:rsid w:val="00805F78"/>
    <w:rsid w:val="00805FF3"/>
    <w:rsid w:val="008064E4"/>
    <w:rsid w:val="00806B2A"/>
    <w:rsid w:val="0080757E"/>
    <w:rsid w:val="008079EA"/>
    <w:rsid w:val="00807F98"/>
    <w:rsid w:val="008100D6"/>
    <w:rsid w:val="008103B8"/>
    <w:rsid w:val="00810D0E"/>
    <w:rsid w:val="008111A5"/>
    <w:rsid w:val="00811595"/>
    <w:rsid w:val="00811A57"/>
    <w:rsid w:val="008120B5"/>
    <w:rsid w:val="008125D1"/>
    <w:rsid w:val="008127C5"/>
    <w:rsid w:val="00812839"/>
    <w:rsid w:val="00813042"/>
    <w:rsid w:val="008133A2"/>
    <w:rsid w:val="00813C8F"/>
    <w:rsid w:val="00813F63"/>
    <w:rsid w:val="008140FC"/>
    <w:rsid w:val="00814822"/>
    <w:rsid w:val="00814947"/>
    <w:rsid w:val="00814F50"/>
    <w:rsid w:val="00815094"/>
    <w:rsid w:val="0081532D"/>
    <w:rsid w:val="00815825"/>
    <w:rsid w:val="008159C2"/>
    <w:rsid w:val="00815A4F"/>
    <w:rsid w:val="00815CEC"/>
    <w:rsid w:val="00815D32"/>
    <w:rsid w:val="00816093"/>
    <w:rsid w:val="008161CA"/>
    <w:rsid w:val="00816360"/>
    <w:rsid w:val="00816B50"/>
    <w:rsid w:val="008170F0"/>
    <w:rsid w:val="0081747D"/>
    <w:rsid w:val="008178F2"/>
    <w:rsid w:val="00817C92"/>
    <w:rsid w:val="008201BE"/>
    <w:rsid w:val="00820823"/>
    <w:rsid w:val="00820A1E"/>
    <w:rsid w:val="00820D86"/>
    <w:rsid w:val="008216AD"/>
    <w:rsid w:val="0082182D"/>
    <w:rsid w:val="008218C7"/>
    <w:rsid w:val="00821941"/>
    <w:rsid w:val="00821A62"/>
    <w:rsid w:val="00821F0D"/>
    <w:rsid w:val="00822312"/>
    <w:rsid w:val="00822B30"/>
    <w:rsid w:val="00822B34"/>
    <w:rsid w:val="00822F45"/>
    <w:rsid w:val="0082339A"/>
    <w:rsid w:val="008234D1"/>
    <w:rsid w:val="00823FA5"/>
    <w:rsid w:val="008241DA"/>
    <w:rsid w:val="00824CC0"/>
    <w:rsid w:val="00825052"/>
    <w:rsid w:val="00825079"/>
    <w:rsid w:val="00825EC4"/>
    <w:rsid w:val="008261B8"/>
    <w:rsid w:val="008262B1"/>
    <w:rsid w:val="0082634A"/>
    <w:rsid w:val="008266DD"/>
    <w:rsid w:val="0082679B"/>
    <w:rsid w:val="00827032"/>
    <w:rsid w:val="00827222"/>
    <w:rsid w:val="0082740F"/>
    <w:rsid w:val="00827673"/>
    <w:rsid w:val="00827842"/>
    <w:rsid w:val="00827959"/>
    <w:rsid w:val="00827A12"/>
    <w:rsid w:val="00827CE3"/>
    <w:rsid w:val="00827E18"/>
    <w:rsid w:val="0083024A"/>
    <w:rsid w:val="00830817"/>
    <w:rsid w:val="0083085B"/>
    <w:rsid w:val="00830CBA"/>
    <w:rsid w:val="00830D62"/>
    <w:rsid w:val="00830E24"/>
    <w:rsid w:val="00830EDA"/>
    <w:rsid w:val="008316F1"/>
    <w:rsid w:val="00831838"/>
    <w:rsid w:val="00831A36"/>
    <w:rsid w:val="00831F83"/>
    <w:rsid w:val="00832063"/>
    <w:rsid w:val="00833162"/>
    <w:rsid w:val="00833666"/>
    <w:rsid w:val="00833B22"/>
    <w:rsid w:val="00834877"/>
    <w:rsid w:val="00834CF7"/>
    <w:rsid w:val="00834D77"/>
    <w:rsid w:val="00834F62"/>
    <w:rsid w:val="008352BD"/>
    <w:rsid w:val="00835303"/>
    <w:rsid w:val="00835A09"/>
    <w:rsid w:val="00835A4D"/>
    <w:rsid w:val="00835D26"/>
    <w:rsid w:val="00835EEA"/>
    <w:rsid w:val="00835F47"/>
    <w:rsid w:val="00836384"/>
    <w:rsid w:val="0083651A"/>
    <w:rsid w:val="0083688C"/>
    <w:rsid w:val="00836B03"/>
    <w:rsid w:val="00836F25"/>
    <w:rsid w:val="00836F7C"/>
    <w:rsid w:val="00837243"/>
    <w:rsid w:val="00837290"/>
    <w:rsid w:val="00840DE2"/>
    <w:rsid w:val="00841140"/>
    <w:rsid w:val="00841233"/>
    <w:rsid w:val="00841335"/>
    <w:rsid w:val="00841421"/>
    <w:rsid w:val="008416C5"/>
    <w:rsid w:val="00841767"/>
    <w:rsid w:val="00841E1D"/>
    <w:rsid w:val="008423A6"/>
    <w:rsid w:val="00842924"/>
    <w:rsid w:val="00842BDD"/>
    <w:rsid w:val="00842E25"/>
    <w:rsid w:val="00842ED5"/>
    <w:rsid w:val="00842EDC"/>
    <w:rsid w:val="00843F74"/>
    <w:rsid w:val="00844140"/>
    <w:rsid w:val="00844416"/>
    <w:rsid w:val="00844571"/>
    <w:rsid w:val="00844A66"/>
    <w:rsid w:val="00844E38"/>
    <w:rsid w:val="00845034"/>
    <w:rsid w:val="00845055"/>
    <w:rsid w:val="008452E7"/>
    <w:rsid w:val="0084562E"/>
    <w:rsid w:val="008457AD"/>
    <w:rsid w:val="00845AD6"/>
    <w:rsid w:val="00845DC2"/>
    <w:rsid w:val="008462EE"/>
    <w:rsid w:val="00846B12"/>
    <w:rsid w:val="00846D5E"/>
    <w:rsid w:val="00846EF9"/>
    <w:rsid w:val="00846F3A"/>
    <w:rsid w:val="00846F85"/>
    <w:rsid w:val="0084738C"/>
    <w:rsid w:val="00850453"/>
    <w:rsid w:val="00851131"/>
    <w:rsid w:val="00852159"/>
    <w:rsid w:val="008522E0"/>
    <w:rsid w:val="008523A0"/>
    <w:rsid w:val="00852BB2"/>
    <w:rsid w:val="00853232"/>
    <w:rsid w:val="008532A1"/>
    <w:rsid w:val="008535C7"/>
    <w:rsid w:val="00853654"/>
    <w:rsid w:val="00853A6C"/>
    <w:rsid w:val="00853D10"/>
    <w:rsid w:val="00853DE8"/>
    <w:rsid w:val="008544A4"/>
    <w:rsid w:val="00854A98"/>
    <w:rsid w:val="00854C8B"/>
    <w:rsid w:val="00854FC9"/>
    <w:rsid w:val="00855043"/>
    <w:rsid w:val="008552D8"/>
    <w:rsid w:val="00855882"/>
    <w:rsid w:val="00855E80"/>
    <w:rsid w:val="00855F80"/>
    <w:rsid w:val="00855F81"/>
    <w:rsid w:val="0085605E"/>
    <w:rsid w:val="00856208"/>
    <w:rsid w:val="008566B8"/>
    <w:rsid w:val="00857023"/>
    <w:rsid w:val="00857394"/>
    <w:rsid w:val="008574EB"/>
    <w:rsid w:val="008579B9"/>
    <w:rsid w:val="00857A10"/>
    <w:rsid w:val="00857B3F"/>
    <w:rsid w:val="00857D81"/>
    <w:rsid w:val="00860243"/>
    <w:rsid w:val="0086031F"/>
    <w:rsid w:val="0086076C"/>
    <w:rsid w:val="00860B55"/>
    <w:rsid w:val="008612B9"/>
    <w:rsid w:val="00861AFB"/>
    <w:rsid w:val="00861E1E"/>
    <w:rsid w:val="008624C8"/>
    <w:rsid w:val="008625B5"/>
    <w:rsid w:val="00862755"/>
    <w:rsid w:val="008629D1"/>
    <w:rsid w:val="00862D86"/>
    <w:rsid w:val="008630E6"/>
    <w:rsid w:val="00863444"/>
    <w:rsid w:val="00863650"/>
    <w:rsid w:val="00863AEB"/>
    <w:rsid w:val="00863BF4"/>
    <w:rsid w:val="00863F95"/>
    <w:rsid w:val="00863FAC"/>
    <w:rsid w:val="00864B2A"/>
    <w:rsid w:val="0086520C"/>
    <w:rsid w:val="00865225"/>
    <w:rsid w:val="00865CAD"/>
    <w:rsid w:val="00865D8E"/>
    <w:rsid w:val="00866087"/>
    <w:rsid w:val="00866357"/>
    <w:rsid w:val="008666D8"/>
    <w:rsid w:val="0086679B"/>
    <w:rsid w:val="0086691A"/>
    <w:rsid w:val="00866A9D"/>
    <w:rsid w:val="00866F8D"/>
    <w:rsid w:val="0086718B"/>
    <w:rsid w:val="00867401"/>
    <w:rsid w:val="00867483"/>
    <w:rsid w:val="0086756D"/>
    <w:rsid w:val="00867972"/>
    <w:rsid w:val="00867B70"/>
    <w:rsid w:val="00867E01"/>
    <w:rsid w:val="00867F83"/>
    <w:rsid w:val="00870478"/>
    <w:rsid w:val="00870562"/>
    <w:rsid w:val="008707A7"/>
    <w:rsid w:val="00870BBC"/>
    <w:rsid w:val="0087127B"/>
    <w:rsid w:val="008712A9"/>
    <w:rsid w:val="00871D6A"/>
    <w:rsid w:val="00871FF8"/>
    <w:rsid w:val="0087226E"/>
    <w:rsid w:val="00872666"/>
    <w:rsid w:val="00872E2F"/>
    <w:rsid w:val="0087318D"/>
    <w:rsid w:val="008731CC"/>
    <w:rsid w:val="008736E1"/>
    <w:rsid w:val="00873712"/>
    <w:rsid w:val="00873AFA"/>
    <w:rsid w:val="00873E19"/>
    <w:rsid w:val="0087404F"/>
    <w:rsid w:val="008740BD"/>
    <w:rsid w:val="00874707"/>
    <w:rsid w:val="00874EB6"/>
    <w:rsid w:val="00875588"/>
    <w:rsid w:val="00875F05"/>
    <w:rsid w:val="00875F32"/>
    <w:rsid w:val="00876792"/>
    <w:rsid w:val="00876E5E"/>
    <w:rsid w:val="0087734B"/>
    <w:rsid w:val="00877B2F"/>
    <w:rsid w:val="00877E6D"/>
    <w:rsid w:val="0088008C"/>
    <w:rsid w:val="008809B1"/>
    <w:rsid w:val="00881295"/>
    <w:rsid w:val="008817C7"/>
    <w:rsid w:val="008817E1"/>
    <w:rsid w:val="008817FB"/>
    <w:rsid w:val="008819D3"/>
    <w:rsid w:val="00881FBB"/>
    <w:rsid w:val="00882039"/>
    <w:rsid w:val="00882134"/>
    <w:rsid w:val="00883DB8"/>
    <w:rsid w:val="00883EF7"/>
    <w:rsid w:val="00884179"/>
    <w:rsid w:val="00884317"/>
    <w:rsid w:val="008843E0"/>
    <w:rsid w:val="008846CF"/>
    <w:rsid w:val="00884BA5"/>
    <w:rsid w:val="00884CAF"/>
    <w:rsid w:val="00885563"/>
    <w:rsid w:val="00885C19"/>
    <w:rsid w:val="00885DE3"/>
    <w:rsid w:val="00886226"/>
    <w:rsid w:val="00886619"/>
    <w:rsid w:val="00886A71"/>
    <w:rsid w:val="00886EC9"/>
    <w:rsid w:val="00886ED8"/>
    <w:rsid w:val="008873F5"/>
    <w:rsid w:val="008876E0"/>
    <w:rsid w:val="00887802"/>
    <w:rsid w:val="00890842"/>
    <w:rsid w:val="00890C31"/>
    <w:rsid w:val="0089128D"/>
    <w:rsid w:val="0089155F"/>
    <w:rsid w:val="00891564"/>
    <w:rsid w:val="00891581"/>
    <w:rsid w:val="008915FD"/>
    <w:rsid w:val="00891889"/>
    <w:rsid w:val="00891E4E"/>
    <w:rsid w:val="00891E6D"/>
    <w:rsid w:val="00892070"/>
    <w:rsid w:val="00892176"/>
    <w:rsid w:val="008923AC"/>
    <w:rsid w:val="008925C9"/>
    <w:rsid w:val="0089325A"/>
    <w:rsid w:val="0089366B"/>
    <w:rsid w:val="00893CFD"/>
    <w:rsid w:val="00893E0D"/>
    <w:rsid w:val="00894239"/>
    <w:rsid w:val="00894346"/>
    <w:rsid w:val="0089461B"/>
    <w:rsid w:val="008947D7"/>
    <w:rsid w:val="008948DF"/>
    <w:rsid w:val="00894D3E"/>
    <w:rsid w:val="008957AE"/>
    <w:rsid w:val="0089652A"/>
    <w:rsid w:val="008965E3"/>
    <w:rsid w:val="00896957"/>
    <w:rsid w:val="00896BCA"/>
    <w:rsid w:val="0089728F"/>
    <w:rsid w:val="0089753C"/>
    <w:rsid w:val="0089781B"/>
    <w:rsid w:val="00897E2F"/>
    <w:rsid w:val="008A0B27"/>
    <w:rsid w:val="008A136C"/>
    <w:rsid w:val="008A147B"/>
    <w:rsid w:val="008A1725"/>
    <w:rsid w:val="008A1AA0"/>
    <w:rsid w:val="008A1F06"/>
    <w:rsid w:val="008A1F41"/>
    <w:rsid w:val="008A1F93"/>
    <w:rsid w:val="008A2225"/>
    <w:rsid w:val="008A2910"/>
    <w:rsid w:val="008A2BF0"/>
    <w:rsid w:val="008A36FD"/>
    <w:rsid w:val="008A38DA"/>
    <w:rsid w:val="008A3D4B"/>
    <w:rsid w:val="008A4602"/>
    <w:rsid w:val="008A4671"/>
    <w:rsid w:val="008A4911"/>
    <w:rsid w:val="008A4AA7"/>
    <w:rsid w:val="008A4CEF"/>
    <w:rsid w:val="008A55E3"/>
    <w:rsid w:val="008A5705"/>
    <w:rsid w:val="008A5EEC"/>
    <w:rsid w:val="008A5FA7"/>
    <w:rsid w:val="008A6101"/>
    <w:rsid w:val="008A616C"/>
    <w:rsid w:val="008A626E"/>
    <w:rsid w:val="008A6549"/>
    <w:rsid w:val="008A6766"/>
    <w:rsid w:val="008A6B2E"/>
    <w:rsid w:val="008A6B5E"/>
    <w:rsid w:val="008A6E80"/>
    <w:rsid w:val="008A6F2F"/>
    <w:rsid w:val="008A6F3A"/>
    <w:rsid w:val="008A6F89"/>
    <w:rsid w:val="008A6FC8"/>
    <w:rsid w:val="008A7112"/>
    <w:rsid w:val="008A7269"/>
    <w:rsid w:val="008A775A"/>
    <w:rsid w:val="008A77E6"/>
    <w:rsid w:val="008A7D02"/>
    <w:rsid w:val="008B18F5"/>
    <w:rsid w:val="008B1F1E"/>
    <w:rsid w:val="008B1F50"/>
    <w:rsid w:val="008B200B"/>
    <w:rsid w:val="008B2365"/>
    <w:rsid w:val="008B261E"/>
    <w:rsid w:val="008B2B9C"/>
    <w:rsid w:val="008B2DAF"/>
    <w:rsid w:val="008B2F1E"/>
    <w:rsid w:val="008B3682"/>
    <w:rsid w:val="008B3927"/>
    <w:rsid w:val="008B42B2"/>
    <w:rsid w:val="008B4D44"/>
    <w:rsid w:val="008B4F84"/>
    <w:rsid w:val="008B5244"/>
    <w:rsid w:val="008B5454"/>
    <w:rsid w:val="008B5585"/>
    <w:rsid w:val="008B5856"/>
    <w:rsid w:val="008B5973"/>
    <w:rsid w:val="008B5A1B"/>
    <w:rsid w:val="008B5A73"/>
    <w:rsid w:val="008B6411"/>
    <w:rsid w:val="008B67BA"/>
    <w:rsid w:val="008B6A4A"/>
    <w:rsid w:val="008C015D"/>
    <w:rsid w:val="008C01E0"/>
    <w:rsid w:val="008C041D"/>
    <w:rsid w:val="008C066A"/>
    <w:rsid w:val="008C0694"/>
    <w:rsid w:val="008C0768"/>
    <w:rsid w:val="008C0EB6"/>
    <w:rsid w:val="008C0FAD"/>
    <w:rsid w:val="008C1B98"/>
    <w:rsid w:val="008C1DAF"/>
    <w:rsid w:val="008C1E74"/>
    <w:rsid w:val="008C20B0"/>
    <w:rsid w:val="008C20CF"/>
    <w:rsid w:val="008C24C7"/>
    <w:rsid w:val="008C2B26"/>
    <w:rsid w:val="008C2C65"/>
    <w:rsid w:val="008C336B"/>
    <w:rsid w:val="008C35F0"/>
    <w:rsid w:val="008C3699"/>
    <w:rsid w:val="008C36D3"/>
    <w:rsid w:val="008C3912"/>
    <w:rsid w:val="008C3CCD"/>
    <w:rsid w:val="008C3CDD"/>
    <w:rsid w:val="008C3D3F"/>
    <w:rsid w:val="008C4381"/>
    <w:rsid w:val="008C465F"/>
    <w:rsid w:val="008C4849"/>
    <w:rsid w:val="008C4A98"/>
    <w:rsid w:val="008C4FE7"/>
    <w:rsid w:val="008C55CC"/>
    <w:rsid w:val="008C55F7"/>
    <w:rsid w:val="008C58CE"/>
    <w:rsid w:val="008C5A26"/>
    <w:rsid w:val="008C5B1A"/>
    <w:rsid w:val="008C5B8E"/>
    <w:rsid w:val="008C5D0C"/>
    <w:rsid w:val="008C5DE8"/>
    <w:rsid w:val="008C5EF8"/>
    <w:rsid w:val="008C6459"/>
    <w:rsid w:val="008C653F"/>
    <w:rsid w:val="008C6704"/>
    <w:rsid w:val="008C68BD"/>
    <w:rsid w:val="008C6AF7"/>
    <w:rsid w:val="008C6B27"/>
    <w:rsid w:val="008C6C18"/>
    <w:rsid w:val="008C6DA1"/>
    <w:rsid w:val="008C6E15"/>
    <w:rsid w:val="008C71DA"/>
    <w:rsid w:val="008C7BB4"/>
    <w:rsid w:val="008C7F55"/>
    <w:rsid w:val="008D00FD"/>
    <w:rsid w:val="008D0876"/>
    <w:rsid w:val="008D087C"/>
    <w:rsid w:val="008D09DD"/>
    <w:rsid w:val="008D0A6D"/>
    <w:rsid w:val="008D0C29"/>
    <w:rsid w:val="008D0E1D"/>
    <w:rsid w:val="008D0F39"/>
    <w:rsid w:val="008D18E5"/>
    <w:rsid w:val="008D1B33"/>
    <w:rsid w:val="008D1B76"/>
    <w:rsid w:val="008D1D78"/>
    <w:rsid w:val="008D2080"/>
    <w:rsid w:val="008D2227"/>
    <w:rsid w:val="008D26E1"/>
    <w:rsid w:val="008D2C59"/>
    <w:rsid w:val="008D2CBB"/>
    <w:rsid w:val="008D318E"/>
    <w:rsid w:val="008D3302"/>
    <w:rsid w:val="008D3384"/>
    <w:rsid w:val="008D3E0F"/>
    <w:rsid w:val="008D4445"/>
    <w:rsid w:val="008D4468"/>
    <w:rsid w:val="008D462D"/>
    <w:rsid w:val="008D49DE"/>
    <w:rsid w:val="008D4CE9"/>
    <w:rsid w:val="008D50B8"/>
    <w:rsid w:val="008D512D"/>
    <w:rsid w:val="008D55FA"/>
    <w:rsid w:val="008D56F2"/>
    <w:rsid w:val="008D5738"/>
    <w:rsid w:val="008D581F"/>
    <w:rsid w:val="008D5A2A"/>
    <w:rsid w:val="008D66D3"/>
    <w:rsid w:val="008D6753"/>
    <w:rsid w:val="008D6D01"/>
    <w:rsid w:val="008D6D0D"/>
    <w:rsid w:val="008D6E23"/>
    <w:rsid w:val="008D707E"/>
    <w:rsid w:val="008D7B97"/>
    <w:rsid w:val="008E099A"/>
    <w:rsid w:val="008E09BE"/>
    <w:rsid w:val="008E0BF1"/>
    <w:rsid w:val="008E0D60"/>
    <w:rsid w:val="008E1998"/>
    <w:rsid w:val="008E1A0F"/>
    <w:rsid w:val="008E244B"/>
    <w:rsid w:val="008E301E"/>
    <w:rsid w:val="008E3073"/>
    <w:rsid w:val="008E35C5"/>
    <w:rsid w:val="008E387E"/>
    <w:rsid w:val="008E3D6F"/>
    <w:rsid w:val="008E4297"/>
    <w:rsid w:val="008E43EF"/>
    <w:rsid w:val="008E4694"/>
    <w:rsid w:val="008E4790"/>
    <w:rsid w:val="008E498D"/>
    <w:rsid w:val="008E4BBE"/>
    <w:rsid w:val="008E4D66"/>
    <w:rsid w:val="008E5161"/>
    <w:rsid w:val="008E5AA5"/>
    <w:rsid w:val="008E6697"/>
    <w:rsid w:val="008E69F6"/>
    <w:rsid w:val="008E6A67"/>
    <w:rsid w:val="008E6D52"/>
    <w:rsid w:val="008E7BEF"/>
    <w:rsid w:val="008E7C4C"/>
    <w:rsid w:val="008F00CC"/>
    <w:rsid w:val="008F0297"/>
    <w:rsid w:val="008F0946"/>
    <w:rsid w:val="008F0A1E"/>
    <w:rsid w:val="008F0C0D"/>
    <w:rsid w:val="008F0CF1"/>
    <w:rsid w:val="008F0E28"/>
    <w:rsid w:val="008F16E4"/>
    <w:rsid w:val="008F1C6E"/>
    <w:rsid w:val="008F1DB0"/>
    <w:rsid w:val="008F22C4"/>
    <w:rsid w:val="008F2326"/>
    <w:rsid w:val="008F2B04"/>
    <w:rsid w:val="008F2B49"/>
    <w:rsid w:val="008F30B1"/>
    <w:rsid w:val="008F30CC"/>
    <w:rsid w:val="008F38DF"/>
    <w:rsid w:val="008F3A5D"/>
    <w:rsid w:val="008F3CF3"/>
    <w:rsid w:val="008F3DF7"/>
    <w:rsid w:val="008F3F87"/>
    <w:rsid w:val="008F4B9A"/>
    <w:rsid w:val="008F5B34"/>
    <w:rsid w:val="008F5FF2"/>
    <w:rsid w:val="008F61E7"/>
    <w:rsid w:val="008F6401"/>
    <w:rsid w:val="008F645A"/>
    <w:rsid w:val="008F647D"/>
    <w:rsid w:val="008F670C"/>
    <w:rsid w:val="008F6916"/>
    <w:rsid w:val="008F6DCC"/>
    <w:rsid w:val="008F6F19"/>
    <w:rsid w:val="008F71CC"/>
    <w:rsid w:val="008F7634"/>
    <w:rsid w:val="008F7743"/>
    <w:rsid w:val="0090000B"/>
    <w:rsid w:val="0090049D"/>
    <w:rsid w:val="009005FF"/>
    <w:rsid w:val="00900A67"/>
    <w:rsid w:val="00900BBC"/>
    <w:rsid w:val="00900BC1"/>
    <w:rsid w:val="00900E4A"/>
    <w:rsid w:val="00900E7D"/>
    <w:rsid w:val="009010EA"/>
    <w:rsid w:val="00901203"/>
    <w:rsid w:val="009019A2"/>
    <w:rsid w:val="00901DBB"/>
    <w:rsid w:val="00902099"/>
    <w:rsid w:val="0090237A"/>
    <w:rsid w:val="00902477"/>
    <w:rsid w:val="009024CB"/>
    <w:rsid w:val="00902993"/>
    <w:rsid w:val="00902B9D"/>
    <w:rsid w:val="0090334E"/>
    <w:rsid w:val="009033DA"/>
    <w:rsid w:val="009035C6"/>
    <w:rsid w:val="00903791"/>
    <w:rsid w:val="009037B1"/>
    <w:rsid w:val="0090395F"/>
    <w:rsid w:val="00903A2C"/>
    <w:rsid w:val="00903C43"/>
    <w:rsid w:val="00903FB3"/>
    <w:rsid w:val="00904317"/>
    <w:rsid w:val="00904AF3"/>
    <w:rsid w:val="00904F91"/>
    <w:rsid w:val="0090556C"/>
    <w:rsid w:val="009057FA"/>
    <w:rsid w:val="009059F5"/>
    <w:rsid w:val="00906089"/>
    <w:rsid w:val="0090608E"/>
    <w:rsid w:val="00906259"/>
    <w:rsid w:val="00906447"/>
    <w:rsid w:val="0090722B"/>
    <w:rsid w:val="0090727B"/>
    <w:rsid w:val="00907569"/>
    <w:rsid w:val="0090795A"/>
    <w:rsid w:val="00907CA2"/>
    <w:rsid w:val="00907E70"/>
    <w:rsid w:val="009101FC"/>
    <w:rsid w:val="0091025C"/>
    <w:rsid w:val="009103D2"/>
    <w:rsid w:val="009104CF"/>
    <w:rsid w:val="00910628"/>
    <w:rsid w:val="00910E88"/>
    <w:rsid w:val="00910EDC"/>
    <w:rsid w:val="009112D2"/>
    <w:rsid w:val="00911608"/>
    <w:rsid w:val="009116F5"/>
    <w:rsid w:val="00911AF1"/>
    <w:rsid w:val="00911F53"/>
    <w:rsid w:val="009129E9"/>
    <w:rsid w:val="00912AB2"/>
    <w:rsid w:val="00912C55"/>
    <w:rsid w:val="00912D81"/>
    <w:rsid w:val="00912E5A"/>
    <w:rsid w:val="00912EB8"/>
    <w:rsid w:val="0091380A"/>
    <w:rsid w:val="009138E9"/>
    <w:rsid w:val="00914464"/>
    <w:rsid w:val="0091462B"/>
    <w:rsid w:val="009148CC"/>
    <w:rsid w:val="009151FC"/>
    <w:rsid w:val="0091540C"/>
    <w:rsid w:val="00915B98"/>
    <w:rsid w:val="0091645C"/>
    <w:rsid w:val="009166E9"/>
    <w:rsid w:val="0091691C"/>
    <w:rsid w:val="00916D02"/>
    <w:rsid w:val="00916DF2"/>
    <w:rsid w:val="009172B9"/>
    <w:rsid w:val="0091766D"/>
    <w:rsid w:val="00917792"/>
    <w:rsid w:val="00917D69"/>
    <w:rsid w:val="00917F3B"/>
    <w:rsid w:val="0092048A"/>
    <w:rsid w:val="00920B37"/>
    <w:rsid w:val="00920B38"/>
    <w:rsid w:val="00920BA8"/>
    <w:rsid w:val="00921014"/>
    <w:rsid w:val="00921211"/>
    <w:rsid w:val="009212C2"/>
    <w:rsid w:val="009216A2"/>
    <w:rsid w:val="009216E6"/>
    <w:rsid w:val="00921955"/>
    <w:rsid w:val="00921AA3"/>
    <w:rsid w:val="00921D84"/>
    <w:rsid w:val="00922BEA"/>
    <w:rsid w:val="00922D73"/>
    <w:rsid w:val="00922E35"/>
    <w:rsid w:val="00923D9A"/>
    <w:rsid w:val="009243DC"/>
    <w:rsid w:val="00924489"/>
    <w:rsid w:val="00924567"/>
    <w:rsid w:val="009249D7"/>
    <w:rsid w:val="00924B5A"/>
    <w:rsid w:val="00925003"/>
    <w:rsid w:val="0092509C"/>
    <w:rsid w:val="009255C8"/>
    <w:rsid w:val="00925DFE"/>
    <w:rsid w:val="00926146"/>
    <w:rsid w:val="0092630A"/>
    <w:rsid w:val="009264AF"/>
    <w:rsid w:val="009265DF"/>
    <w:rsid w:val="009269E3"/>
    <w:rsid w:val="00926D3E"/>
    <w:rsid w:val="00927355"/>
    <w:rsid w:val="00927A69"/>
    <w:rsid w:val="00927ECA"/>
    <w:rsid w:val="00927EE1"/>
    <w:rsid w:val="00930201"/>
    <w:rsid w:val="0093040F"/>
    <w:rsid w:val="00930E90"/>
    <w:rsid w:val="0093102D"/>
    <w:rsid w:val="00931172"/>
    <w:rsid w:val="00931B5C"/>
    <w:rsid w:val="00931FB9"/>
    <w:rsid w:val="00932259"/>
    <w:rsid w:val="009323FF"/>
    <w:rsid w:val="0093267A"/>
    <w:rsid w:val="00932E84"/>
    <w:rsid w:val="00933020"/>
    <w:rsid w:val="0093303C"/>
    <w:rsid w:val="00933069"/>
    <w:rsid w:val="00933753"/>
    <w:rsid w:val="00933F33"/>
    <w:rsid w:val="009342AC"/>
    <w:rsid w:val="0093435A"/>
    <w:rsid w:val="009346B9"/>
    <w:rsid w:val="009346E0"/>
    <w:rsid w:val="0093479D"/>
    <w:rsid w:val="00934BED"/>
    <w:rsid w:val="00934E20"/>
    <w:rsid w:val="00934EC4"/>
    <w:rsid w:val="00934FC5"/>
    <w:rsid w:val="00934FF7"/>
    <w:rsid w:val="0093549D"/>
    <w:rsid w:val="00935643"/>
    <w:rsid w:val="00935B8B"/>
    <w:rsid w:val="00935C38"/>
    <w:rsid w:val="00935CF0"/>
    <w:rsid w:val="00935F4B"/>
    <w:rsid w:val="009364FC"/>
    <w:rsid w:val="00937642"/>
    <w:rsid w:val="009400A7"/>
    <w:rsid w:val="00940117"/>
    <w:rsid w:val="009402D4"/>
    <w:rsid w:val="00940C13"/>
    <w:rsid w:val="009413C8"/>
    <w:rsid w:val="00941482"/>
    <w:rsid w:val="00941586"/>
    <w:rsid w:val="00941836"/>
    <w:rsid w:val="00941A58"/>
    <w:rsid w:val="00941A63"/>
    <w:rsid w:val="00941B7B"/>
    <w:rsid w:val="00941D8C"/>
    <w:rsid w:val="00942364"/>
    <w:rsid w:val="0094265D"/>
    <w:rsid w:val="009427CB"/>
    <w:rsid w:val="00942B33"/>
    <w:rsid w:val="00942E42"/>
    <w:rsid w:val="009433D0"/>
    <w:rsid w:val="009433ED"/>
    <w:rsid w:val="009433F4"/>
    <w:rsid w:val="00943496"/>
    <w:rsid w:val="009434F3"/>
    <w:rsid w:val="00943927"/>
    <w:rsid w:val="00943A2B"/>
    <w:rsid w:val="00943A5C"/>
    <w:rsid w:val="00944086"/>
    <w:rsid w:val="0094420B"/>
    <w:rsid w:val="00944428"/>
    <w:rsid w:val="00944DE5"/>
    <w:rsid w:val="00944F2C"/>
    <w:rsid w:val="00945227"/>
    <w:rsid w:val="0094529A"/>
    <w:rsid w:val="00945B95"/>
    <w:rsid w:val="00945ED4"/>
    <w:rsid w:val="00946090"/>
    <w:rsid w:val="0094625D"/>
    <w:rsid w:val="00946272"/>
    <w:rsid w:val="009463D0"/>
    <w:rsid w:val="009469BA"/>
    <w:rsid w:val="00946C43"/>
    <w:rsid w:val="0094705A"/>
    <w:rsid w:val="0094710D"/>
    <w:rsid w:val="009472E1"/>
    <w:rsid w:val="00947312"/>
    <w:rsid w:val="00947CFF"/>
    <w:rsid w:val="00947D95"/>
    <w:rsid w:val="00950835"/>
    <w:rsid w:val="009508E4"/>
    <w:rsid w:val="00950A4D"/>
    <w:rsid w:val="00950C74"/>
    <w:rsid w:val="00950C97"/>
    <w:rsid w:val="00950D55"/>
    <w:rsid w:val="009510E8"/>
    <w:rsid w:val="0095151A"/>
    <w:rsid w:val="0095183C"/>
    <w:rsid w:val="00951841"/>
    <w:rsid w:val="00951EEB"/>
    <w:rsid w:val="0095215E"/>
    <w:rsid w:val="00952663"/>
    <w:rsid w:val="00952DB4"/>
    <w:rsid w:val="00953100"/>
    <w:rsid w:val="0095312B"/>
    <w:rsid w:val="009536D2"/>
    <w:rsid w:val="009536F4"/>
    <w:rsid w:val="009537A7"/>
    <w:rsid w:val="00953ADE"/>
    <w:rsid w:val="0095423D"/>
    <w:rsid w:val="00954F64"/>
    <w:rsid w:val="0095517D"/>
    <w:rsid w:val="0095527D"/>
    <w:rsid w:val="00955662"/>
    <w:rsid w:val="00955806"/>
    <w:rsid w:val="0095580E"/>
    <w:rsid w:val="0095589F"/>
    <w:rsid w:val="00955E09"/>
    <w:rsid w:val="00956064"/>
    <w:rsid w:val="009560B7"/>
    <w:rsid w:val="009561D4"/>
    <w:rsid w:val="00956250"/>
    <w:rsid w:val="009562AE"/>
    <w:rsid w:val="009564D7"/>
    <w:rsid w:val="00956551"/>
    <w:rsid w:val="00956AC1"/>
    <w:rsid w:val="00956ED6"/>
    <w:rsid w:val="009570CD"/>
    <w:rsid w:val="0095725E"/>
    <w:rsid w:val="0095747F"/>
    <w:rsid w:val="00957829"/>
    <w:rsid w:val="009578E6"/>
    <w:rsid w:val="00957CBD"/>
    <w:rsid w:val="00957DF3"/>
    <w:rsid w:val="00960166"/>
    <w:rsid w:val="00960419"/>
    <w:rsid w:val="0096064F"/>
    <w:rsid w:val="00960ADA"/>
    <w:rsid w:val="00960DC0"/>
    <w:rsid w:val="00961044"/>
    <w:rsid w:val="009610CD"/>
    <w:rsid w:val="009621D2"/>
    <w:rsid w:val="00962628"/>
    <w:rsid w:val="00962A42"/>
    <w:rsid w:val="00962B00"/>
    <w:rsid w:val="009632B1"/>
    <w:rsid w:val="009634BE"/>
    <w:rsid w:val="009635DA"/>
    <w:rsid w:val="00963762"/>
    <w:rsid w:val="00963B97"/>
    <w:rsid w:val="00963D4E"/>
    <w:rsid w:val="00963E9A"/>
    <w:rsid w:val="00964423"/>
    <w:rsid w:val="00964725"/>
    <w:rsid w:val="009649B1"/>
    <w:rsid w:val="00964AAB"/>
    <w:rsid w:val="00964FF4"/>
    <w:rsid w:val="009650E2"/>
    <w:rsid w:val="0096557A"/>
    <w:rsid w:val="00965606"/>
    <w:rsid w:val="009656DC"/>
    <w:rsid w:val="00965C01"/>
    <w:rsid w:val="00966295"/>
    <w:rsid w:val="00966316"/>
    <w:rsid w:val="00966B24"/>
    <w:rsid w:val="00966C21"/>
    <w:rsid w:val="00966C8C"/>
    <w:rsid w:val="00966CB7"/>
    <w:rsid w:val="0096785C"/>
    <w:rsid w:val="00967988"/>
    <w:rsid w:val="009701AC"/>
    <w:rsid w:val="0097024A"/>
    <w:rsid w:val="00970275"/>
    <w:rsid w:val="00970451"/>
    <w:rsid w:val="0097075A"/>
    <w:rsid w:val="00970922"/>
    <w:rsid w:val="009709C5"/>
    <w:rsid w:val="0097190D"/>
    <w:rsid w:val="0097197A"/>
    <w:rsid w:val="00971C0C"/>
    <w:rsid w:val="00971DC2"/>
    <w:rsid w:val="00972648"/>
    <w:rsid w:val="00972B9E"/>
    <w:rsid w:val="00973A6B"/>
    <w:rsid w:val="00973C82"/>
    <w:rsid w:val="00973D1E"/>
    <w:rsid w:val="00973F1D"/>
    <w:rsid w:val="009743B0"/>
    <w:rsid w:val="00974943"/>
    <w:rsid w:val="009753EB"/>
    <w:rsid w:val="00975CFF"/>
    <w:rsid w:val="00975F93"/>
    <w:rsid w:val="0097670E"/>
    <w:rsid w:val="00976DCE"/>
    <w:rsid w:val="00976F06"/>
    <w:rsid w:val="00977274"/>
    <w:rsid w:val="00977929"/>
    <w:rsid w:val="00977CDA"/>
    <w:rsid w:val="00980176"/>
    <w:rsid w:val="00980872"/>
    <w:rsid w:val="00980960"/>
    <w:rsid w:val="00980ADF"/>
    <w:rsid w:val="00980B9C"/>
    <w:rsid w:val="00980BEB"/>
    <w:rsid w:val="009812BF"/>
    <w:rsid w:val="00981325"/>
    <w:rsid w:val="009817C6"/>
    <w:rsid w:val="00981E11"/>
    <w:rsid w:val="00981F2A"/>
    <w:rsid w:val="009824F7"/>
    <w:rsid w:val="009826D7"/>
    <w:rsid w:val="00982CBF"/>
    <w:rsid w:val="00982D6D"/>
    <w:rsid w:val="00983056"/>
    <w:rsid w:val="00983207"/>
    <w:rsid w:val="00983409"/>
    <w:rsid w:val="00983597"/>
    <w:rsid w:val="00983689"/>
    <w:rsid w:val="00983A71"/>
    <w:rsid w:val="00983B3F"/>
    <w:rsid w:val="00984227"/>
    <w:rsid w:val="009842B7"/>
    <w:rsid w:val="00984929"/>
    <w:rsid w:val="00984C88"/>
    <w:rsid w:val="00984E54"/>
    <w:rsid w:val="009854A5"/>
    <w:rsid w:val="009854BB"/>
    <w:rsid w:val="009859E0"/>
    <w:rsid w:val="00985C72"/>
    <w:rsid w:val="00985F6A"/>
    <w:rsid w:val="009865E1"/>
    <w:rsid w:val="00986AD0"/>
    <w:rsid w:val="00986BCB"/>
    <w:rsid w:val="0098732A"/>
    <w:rsid w:val="00987803"/>
    <w:rsid w:val="00987A15"/>
    <w:rsid w:val="00987EA7"/>
    <w:rsid w:val="00987ED1"/>
    <w:rsid w:val="009903F0"/>
    <w:rsid w:val="00990463"/>
    <w:rsid w:val="0099068B"/>
    <w:rsid w:val="00990783"/>
    <w:rsid w:val="00991595"/>
    <w:rsid w:val="00991740"/>
    <w:rsid w:val="00991841"/>
    <w:rsid w:val="00991A88"/>
    <w:rsid w:val="00991B27"/>
    <w:rsid w:val="009922E7"/>
    <w:rsid w:val="00992DC4"/>
    <w:rsid w:val="00992DC6"/>
    <w:rsid w:val="00993A0A"/>
    <w:rsid w:val="00993EA8"/>
    <w:rsid w:val="00994280"/>
    <w:rsid w:val="009942D1"/>
    <w:rsid w:val="009944A0"/>
    <w:rsid w:val="00994B4C"/>
    <w:rsid w:val="00994D62"/>
    <w:rsid w:val="00994DDD"/>
    <w:rsid w:val="00994DE5"/>
    <w:rsid w:val="0099512B"/>
    <w:rsid w:val="0099528C"/>
    <w:rsid w:val="00995B24"/>
    <w:rsid w:val="00995B48"/>
    <w:rsid w:val="00995EF4"/>
    <w:rsid w:val="00995FCF"/>
    <w:rsid w:val="009960EE"/>
    <w:rsid w:val="009967DD"/>
    <w:rsid w:val="0099698C"/>
    <w:rsid w:val="00996B1D"/>
    <w:rsid w:val="00996D93"/>
    <w:rsid w:val="009970F5"/>
    <w:rsid w:val="00997E4E"/>
    <w:rsid w:val="009A091E"/>
    <w:rsid w:val="009A0994"/>
    <w:rsid w:val="009A0AB9"/>
    <w:rsid w:val="009A0C03"/>
    <w:rsid w:val="009A1868"/>
    <w:rsid w:val="009A1A5A"/>
    <w:rsid w:val="009A214B"/>
    <w:rsid w:val="009A219A"/>
    <w:rsid w:val="009A2B34"/>
    <w:rsid w:val="009A2CC5"/>
    <w:rsid w:val="009A36CE"/>
    <w:rsid w:val="009A3736"/>
    <w:rsid w:val="009A37B6"/>
    <w:rsid w:val="009A39AD"/>
    <w:rsid w:val="009A4146"/>
    <w:rsid w:val="009A4158"/>
    <w:rsid w:val="009A4510"/>
    <w:rsid w:val="009A4736"/>
    <w:rsid w:val="009A4BBB"/>
    <w:rsid w:val="009A4D0E"/>
    <w:rsid w:val="009A4EFA"/>
    <w:rsid w:val="009A5074"/>
    <w:rsid w:val="009A563B"/>
    <w:rsid w:val="009A58B1"/>
    <w:rsid w:val="009A5AB5"/>
    <w:rsid w:val="009A5BA5"/>
    <w:rsid w:val="009A5EEA"/>
    <w:rsid w:val="009A6085"/>
    <w:rsid w:val="009A614F"/>
    <w:rsid w:val="009A6365"/>
    <w:rsid w:val="009A636E"/>
    <w:rsid w:val="009A6572"/>
    <w:rsid w:val="009A673C"/>
    <w:rsid w:val="009A6BD8"/>
    <w:rsid w:val="009A73B5"/>
    <w:rsid w:val="009A753C"/>
    <w:rsid w:val="009A7C49"/>
    <w:rsid w:val="009A7CE8"/>
    <w:rsid w:val="009A7E68"/>
    <w:rsid w:val="009B0380"/>
    <w:rsid w:val="009B0564"/>
    <w:rsid w:val="009B0644"/>
    <w:rsid w:val="009B1384"/>
    <w:rsid w:val="009B1420"/>
    <w:rsid w:val="009B182C"/>
    <w:rsid w:val="009B1930"/>
    <w:rsid w:val="009B1941"/>
    <w:rsid w:val="009B1983"/>
    <w:rsid w:val="009B1D18"/>
    <w:rsid w:val="009B2009"/>
    <w:rsid w:val="009B27DE"/>
    <w:rsid w:val="009B2848"/>
    <w:rsid w:val="009B2906"/>
    <w:rsid w:val="009B29A9"/>
    <w:rsid w:val="009B2F71"/>
    <w:rsid w:val="009B32C0"/>
    <w:rsid w:val="009B3301"/>
    <w:rsid w:val="009B358E"/>
    <w:rsid w:val="009B35B3"/>
    <w:rsid w:val="009B38FA"/>
    <w:rsid w:val="009B4035"/>
    <w:rsid w:val="009B4174"/>
    <w:rsid w:val="009B42A9"/>
    <w:rsid w:val="009B443C"/>
    <w:rsid w:val="009B4471"/>
    <w:rsid w:val="009B48D0"/>
    <w:rsid w:val="009B4A7F"/>
    <w:rsid w:val="009B4E13"/>
    <w:rsid w:val="009B5B14"/>
    <w:rsid w:val="009B5D0A"/>
    <w:rsid w:val="009B5DD5"/>
    <w:rsid w:val="009B5EAF"/>
    <w:rsid w:val="009B6362"/>
    <w:rsid w:val="009B6A49"/>
    <w:rsid w:val="009B6DD2"/>
    <w:rsid w:val="009B72D5"/>
    <w:rsid w:val="009B7581"/>
    <w:rsid w:val="009B7A3A"/>
    <w:rsid w:val="009B7CE9"/>
    <w:rsid w:val="009C00D0"/>
    <w:rsid w:val="009C01C5"/>
    <w:rsid w:val="009C06CD"/>
    <w:rsid w:val="009C079A"/>
    <w:rsid w:val="009C0947"/>
    <w:rsid w:val="009C0AE7"/>
    <w:rsid w:val="009C0CEE"/>
    <w:rsid w:val="009C0DFB"/>
    <w:rsid w:val="009C12DF"/>
    <w:rsid w:val="009C1476"/>
    <w:rsid w:val="009C1561"/>
    <w:rsid w:val="009C1CCF"/>
    <w:rsid w:val="009C1FD1"/>
    <w:rsid w:val="009C1FE1"/>
    <w:rsid w:val="009C218F"/>
    <w:rsid w:val="009C24AC"/>
    <w:rsid w:val="009C2B3F"/>
    <w:rsid w:val="009C2F40"/>
    <w:rsid w:val="009C318B"/>
    <w:rsid w:val="009C3203"/>
    <w:rsid w:val="009C3256"/>
    <w:rsid w:val="009C3289"/>
    <w:rsid w:val="009C359C"/>
    <w:rsid w:val="009C37FC"/>
    <w:rsid w:val="009C3CCD"/>
    <w:rsid w:val="009C3D33"/>
    <w:rsid w:val="009C3D50"/>
    <w:rsid w:val="009C3E96"/>
    <w:rsid w:val="009C3EDA"/>
    <w:rsid w:val="009C4E55"/>
    <w:rsid w:val="009C4FE5"/>
    <w:rsid w:val="009C50F9"/>
    <w:rsid w:val="009C519A"/>
    <w:rsid w:val="009C52DF"/>
    <w:rsid w:val="009C55E3"/>
    <w:rsid w:val="009C5BF2"/>
    <w:rsid w:val="009C6014"/>
    <w:rsid w:val="009C605E"/>
    <w:rsid w:val="009C6094"/>
    <w:rsid w:val="009C626B"/>
    <w:rsid w:val="009C64FC"/>
    <w:rsid w:val="009C6638"/>
    <w:rsid w:val="009C6778"/>
    <w:rsid w:val="009C6C92"/>
    <w:rsid w:val="009C75F3"/>
    <w:rsid w:val="009C7DF2"/>
    <w:rsid w:val="009D01B0"/>
    <w:rsid w:val="009D06AC"/>
    <w:rsid w:val="009D12C1"/>
    <w:rsid w:val="009D16B6"/>
    <w:rsid w:val="009D19AE"/>
    <w:rsid w:val="009D1C4F"/>
    <w:rsid w:val="009D278E"/>
    <w:rsid w:val="009D295D"/>
    <w:rsid w:val="009D2A5C"/>
    <w:rsid w:val="009D2B6B"/>
    <w:rsid w:val="009D2ED8"/>
    <w:rsid w:val="009D2F91"/>
    <w:rsid w:val="009D2FA4"/>
    <w:rsid w:val="009D3023"/>
    <w:rsid w:val="009D3634"/>
    <w:rsid w:val="009D38D8"/>
    <w:rsid w:val="009D3A9E"/>
    <w:rsid w:val="009D3D40"/>
    <w:rsid w:val="009D4168"/>
    <w:rsid w:val="009D41EE"/>
    <w:rsid w:val="009D46D4"/>
    <w:rsid w:val="009D5100"/>
    <w:rsid w:val="009D5154"/>
    <w:rsid w:val="009D518A"/>
    <w:rsid w:val="009D54F3"/>
    <w:rsid w:val="009D5F7E"/>
    <w:rsid w:val="009D66DE"/>
    <w:rsid w:val="009D6CC0"/>
    <w:rsid w:val="009D6DF4"/>
    <w:rsid w:val="009D6E30"/>
    <w:rsid w:val="009D7431"/>
    <w:rsid w:val="009D74C3"/>
    <w:rsid w:val="009D7D14"/>
    <w:rsid w:val="009E033F"/>
    <w:rsid w:val="009E0700"/>
    <w:rsid w:val="009E0721"/>
    <w:rsid w:val="009E099C"/>
    <w:rsid w:val="009E0B09"/>
    <w:rsid w:val="009E1538"/>
    <w:rsid w:val="009E185E"/>
    <w:rsid w:val="009E1A77"/>
    <w:rsid w:val="009E1D1D"/>
    <w:rsid w:val="009E2196"/>
    <w:rsid w:val="009E2391"/>
    <w:rsid w:val="009E25B1"/>
    <w:rsid w:val="009E29A9"/>
    <w:rsid w:val="009E2F34"/>
    <w:rsid w:val="009E31FC"/>
    <w:rsid w:val="009E396C"/>
    <w:rsid w:val="009E3AFB"/>
    <w:rsid w:val="009E3B55"/>
    <w:rsid w:val="009E3BD7"/>
    <w:rsid w:val="009E3DA5"/>
    <w:rsid w:val="009E482F"/>
    <w:rsid w:val="009E4A89"/>
    <w:rsid w:val="009E4D08"/>
    <w:rsid w:val="009E4D91"/>
    <w:rsid w:val="009E543A"/>
    <w:rsid w:val="009E55E8"/>
    <w:rsid w:val="009E5762"/>
    <w:rsid w:val="009E5F57"/>
    <w:rsid w:val="009E6696"/>
    <w:rsid w:val="009E68C5"/>
    <w:rsid w:val="009E6CE8"/>
    <w:rsid w:val="009E6EA1"/>
    <w:rsid w:val="009E7181"/>
    <w:rsid w:val="009E7453"/>
    <w:rsid w:val="009E75F0"/>
    <w:rsid w:val="009E75FE"/>
    <w:rsid w:val="009E7659"/>
    <w:rsid w:val="009E76FC"/>
    <w:rsid w:val="009E7D15"/>
    <w:rsid w:val="009F00B0"/>
    <w:rsid w:val="009F0909"/>
    <w:rsid w:val="009F0E59"/>
    <w:rsid w:val="009F1E76"/>
    <w:rsid w:val="009F26F7"/>
    <w:rsid w:val="009F2808"/>
    <w:rsid w:val="009F2868"/>
    <w:rsid w:val="009F28F0"/>
    <w:rsid w:val="009F2AD1"/>
    <w:rsid w:val="009F3616"/>
    <w:rsid w:val="009F3930"/>
    <w:rsid w:val="009F3C24"/>
    <w:rsid w:val="009F409E"/>
    <w:rsid w:val="009F45D4"/>
    <w:rsid w:val="009F4BB5"/>
    <w:rsid w:val="009F4C0A"/>
    <w:rsid w:val="009F4CA6"/>
    <w:rsid w:val="009F4D62"/>
    <w:rsid w:val="009F4F11"/>
    <w:rsid w:val="009F516F"/>
    <w:rsid w:val="009F51D5"/>
    <w:rsid w:val="009F520A"/>
    <w:rsid w:val="009F53BC"/>
    <w:rsid w:val="009F5CA1"/>
    <w:rsid w:val="009F683B"/>
    <w:rsid w:val="009F6D62"/>
    <w:rsid w:val="009F7699"/>
    <w:rsid w:val="00A003D8"/>
    <w:rsid w:val="00A00AAC"/>
    <w:rsid w:val="00A00B6A"/>
    <w:rsid w:val="00A00C19"/>
    <w:rsid w:val="00A00E4B"/>
    <w:rsid w:val="00A01E51"/>
    <w:rsid w:val="00A020FA"/>
    <w:rsid w:val="00A0232D"/>
    <w:rsid w:val="00A0261E"/>
    <w:rsid w:val="00A02FD8"/>
    <w:rsid w:val="00A030AA"/>
    <w:rsid w:val="00A030C0"/>
    <w:rsid w:val="00A03127"/>
    <w:rsid w:val="00A0330D"/>
    <w:rsid w:val="00A03466"/>
    <w:rsid w:val="00A039F3"/>
    <w:rsid w:val="00A04D0C"/>
    <w:rsid w:val="00A050BF"/>
    <w:rsid w:val="00A052B1"/>
    <w:rsid w:val="00A0578A"/>
    <w:rsid w:val="00A05829"/>
    <w:rsid w:val="00A05A33"/>
    <w:rsid w:val="00A05BB3"/>
    <w:rsid w:val="00A05EC4"/>
    <w:rsid w:val="00A062CB"/>
    <w:rsid w:val="00A06A72"/>
    <w:rsid w:val="00A06C7F"/>
    <w:rsid w:val="00A06F2B"/>
    <w:rsid w:val="00A06F34"/>
    <w:rsid w:val="00A07218"/>
    <w:rsid w:val="00A0784B"/>
    <w:rsid w:val="00A078C5"/>
    <w:rsid w:val="00A07CA1"/>
    <w:rsid w:val="00A07FF4"/>
    <w:rsid w:val="00A1081B"/>
    <w:rsid w:val="00A109AA"/>
    <w:rsid w:val="00A10AE3"/>
    <w:rsid w:val="00A10E10"/>
    <w:rsid w:val="00A10F87"/>
    <w:rsid w:val="00A1109D"/>
    <w:rsid w:val="00A119A2"/>
    <w:rsid w:val="00A1200E"/>
    <w:rsid w:val="00A122D7"/>
    <w:rsid w:val="00A123D4"/>
    <w:rsid w:val="00A1242E"/>
    <w:rsid w:val="00A1246F"/>
    <w:rsid w:val="00A125EF"/>
    <w:rsid w:val="00A128B9"/>
    <w:rsid w:val="00A12947"/>
    <w:rsid w:val="00A12974"/>
    <w:rsid w:val="00A12EB5"/>
    <w:rsid w:val="00A13C41"/>
    <w:rsid w:val="00A13D71"/>
    <w:rsid w:val="00A14183"/>
    <w:rsid w:val="00A1441E"/>
    <w:rsid w:val="00A14623"/>
    <w:rsid w:val="00A146F5"/>
    <w:rsid w:val="00A147EE"/>
    <w:rsid w:val="00A150B8"/>
    <w:rsid w:val="00A1516A"/>
    <w:rsid w:val="00A152E4"/>
    <w:rsid w:val="00A15E12"/>
    <w:rsid w:val="00A160D4"/>
    <w:rsid w:val="00A167EA"/>
    <w:rsid w:val="00A17347"/>
    <w:rsid w:val="00A17563"/>
    <w:rsid w:val="00A176B5"/>
    <w:rsid w:val="00A178E9"/>
    <w:rsid w:val="00A17C35"/>
    <w:rsid w:val="00A17FAC"/>
    <w:rsid w:val="00A17FC8"/>
    <w:rsid w:val="00A17FE3"/>
    <w:rsid w:val="00A205C3"/>
    <w:rsid w:val="00A20A2D"/>
    <w:rsid w:val="00A20DA4"/>
    <w:rsid w:val="00A21609"/>
    <w:rsid w:val="00A216EB"/>
    <w:rsid w:val="00A217B1"/>
    <w:rsid w:val="00A219D1"/>
    <w:rsid w:val="00A21B10"/>
    <w:rsid w:val="00A21BAF"/>
    <w:rsid w:val="00A21DA5"/>
    <w:rsid w:val="00A220B5"/>
    <w:rsid w:val="00A22631"/>
    <w:rsid w:val="00A2270F"/>
    <w:rsid w:val="00A2294E"/>
    <w:rsid w:val="00A22C78"/>
    <w:rsid w:val="00A23409"/>
    <w:rsid w:val="00A234B1"/>
    <w:rsid w:val="00A234EE"/>
    <w:rsid w:val="00A238C1"/>
    <w:rsid w:val="00A23E41"/>
    <w:rsid w:val="00A24068"/>
    <w:rsid w:val="00A243C6"/>
    <w:rsid w:val="00A24489"/>
    <w:rsid w:val="00A24A1B"/>
    <w:rsid w:val="00A251D0"/>
    <w:rsid w:val="00A251F6"/>
    <w:rsid w:val="00A253BA"/>
    <w:rsid w:val="00A2558A"/>
    <w:rsid w:val="00A25693"/>
    <w:rsid w:val="00A2599B"/>
    <w:rsid w:val="00A25D4C"/>
    <w:rsid w:val="00A25EBF"/>
    <w:rsid w:val="00A26158"/>
    <w:rsid w:val="00A2634A"/>
    <w:rsid w:val="00A263D7"/>
    <w:rsid w:val="00A2661C"/>
    <w:rsid w:val="00A26E52"/>
    <w:rsid w:val="00A27058"/>
    <w:rsid w:val="00A271A2"/>
    <w:rsid w:val="00A2725C"/>
    <w:rsid w:val="00A27468"/>
    <w:rsid w:val="00A27661"/>
    <w:rsid w:val="00A27951"/>
    <w:rsid w:val="00A2797C"/>
    <w:rsid w:val="00A279DF"/>
    <w:rsid w:val="00A27EC8"/>
    <w:rsid w:val="00A305CA"/>
    <w:rsid w:val="00A30BE1"/>
    <w:rsid w:val="00A311A9"/>
    <w:rsid w:val="00A311EC"/>
    <w:rsid w:val="00A3134E"/>
    <w:rsid w:val="00A31514"/>
    <w:rsid w:val="00A3152F"/>
    <w:rsid w:val="00A323CD"/>
    <w:rsid w:val="00A32654"/>
    <w:rsid w:val="00A326C2"/>
    <w:rsid w:val="00A32718"/>
    <w:rsid w:val="00A3298A"/>
    <w:rsid w:val="00A33061"/>
    <w:rsid w:val="00A33168"/>
    <w:rsid w:val="00A339E1"/>
    <w:rsid w:val="00A33A56"/>
    <w:rsid w:val="00A33AB2"/>
    <w:rsid w:val="00A33B57"/>
    <w:rsid w:val="00A33D4B"/>
    <w:rsid w:val="00A34895"/>
    <w:rsid w:val="00A3531D"/>
    <w:rsid w:val="00A353FD"/>
    <w:rsid w:val="00A3543D"/>
    <w:rsid w:val="00A354AB"/>
    <w:rsid w:val="00A3570C"/>
    <w:rsid w:val="00A35BFA"/>
    <w:rsid w:val="00A35DB4"/>
    <w:rsid w:val="00A36351"/>
    <w:rsid w:val="00A36A55"/>
    <w:rsid w:val="00A36A6D"/>
    <w:rsid w:val="00A36B22"/>
    <w:rsid w:val="00A36F1F"/>
    <w:rsid w:val="00A3700E"/>
    <w:rsid w:val="00A372A3"/>
    <w:rsid w:val="00A37322"/>
    <w:rsid w:val="00A374AA"/>
    <w:rsid w:val="00A3788B"/>
    <w:rsid w:val="00A37AF9"/>
    <w:rsid w:val="00A40307"/>
    <w:rsid w:val="00A40FCA"/>
    <w:rsid w:val="00A413D9"/>
    <w:rsid w:val="00A413ED"/>
    <w:rsid w:val="00A4141E"/>
    <w:rsid w:val="00A41957"/>
    <w:rsid w:val="00A41A21"/>
    <w:rsid w:val="00A41A82"/>
    <w:rsid w:val="00A41C69"/>
    <w:rsid w:val="00A41FA4"/>
    <w:rsid w:val="00A422F5"/>
    <w:rsid w:val="00A424C4"/>
    <w:rsid w:val="00A4306E"/>
    <w:rsid w:val="00A431DC"/>
    <w:rsid w:val="00A43380"/>
    <w:rsid w:val="00A4344E"/>
    <w:rsid w:val="00A43BD1"/>
    <w:rsid w:val="00A43DE9"/>
    <w:rsid w:val="00A442ED"/>
    <w:rsid w:val="00A4444B"/>
    <w:rsid w:val="00A445EB"/>
    <w:rsid w:val="00A44700"/>
    <w:rsid w:val="00A4491C"/>
    <w:rsid w:val="00A44F7D"/>
    <w:rsid w:val="00A450F5"/>
    <w:rsid w:val="00A452D5"/>
    <w:rsid w:val="00A46011"/>
    <w:rsid w:val="00A461A9"/>
    <w:rsid w:val="00A463EA"/>
    <w:rsid w:val="00A46644"/>
    <w:rsid w:val="00A466C9"/>
    <w:rsid w:val="00A46E29"/>
    <w:rsid w:val="00A46FA4"/>
    <w:rsid w:val="00A47045"/>
    <w:rsid w:val="00A4739B"/>
    <w:rsid w:val="00A47C2E"/>
    <w:rsid w:val="00A47EFF"/>
    <w:rsid w:val="00A509BC"/>
    <w:rsid w:val="00A50AFB"/>
    <w:rsid w:val="00A50C22"/>
    <w:rsid w:val="00A5160C"/>
    <w:rsid w:val="00A5167C"/>
    <w:rsid w:val="00A516F3"/>
    <w:rsid w:val="00A51733"/>
    <w:rsid w:val="00A51ACD"/>
    <w:rsid w:val="00A52D29"/>
    <w:rsid w:val="00A52DC3"/>
    <w:rsid w:val="00A5341D"/>
    <w:rsid w:val="00A53497"/>
    <w:rsid w:val="00A539BE"/>
    <w:rsid w:val="00A54032"/>
    <w:rsid w:val="00A54064"/>
    <w:rsid w:val="00A542E3"/>
    <w:rsid w:val="00A5434C"/>
    <w:rsid w:val="00A549C9"/>
    <w:rsid w:val="00A54B6D"/>
    <w:rsid w:val="00A54B7D"/>
    <w:rsid w:val="00A54D40"/>
    <w:rsid w:val="00A553EE"/>
    <w:rsid w:val="00A55557"/>
    <w:rsid w:val="00A557D8"/>
    <w:rsid w:val="00A5582C"/>
    <w:rsid w:val="00A56C93"/>
    <w:rsid w:val="00A57510"/>
    <w:rsid w:val="00A57585"/>
    <w:rsid w:val="00A5786C"/>
    <w:rsid w:val="00A579E4"/>
    <w:rsid w:val="00A57D2F"/>
    <w:rsid w:val="00A57E79"/>
    <w:rsid w:val="00A6076A"/>
    <w:rsid w:val="00A60C21"/>
    <w:rsid w:val="00A611AA"/>
    <w:rsid w:val="00A62BAD"/>
    <w:rsid w:val="00A62CC4"/>
    <w:rsid w:val="00A62D18"/>
    <w:rsid w:val="00A631A4"/>
    <w:rsid w:val="00A633B5"/>
    <w:rsid w:val="00A63747"/>
    <w:rsid w:val="00A63AB2"/>
    <w:rsid w:val="00A63DA7"/>
    <w:rsid w:val="00A641A4"/>
    <w:rsid w:val="00A645AB"/>
    <w:rsid w:val="00A64C64"/>
    <w:rsid w:val="00A653BA"/>
    <w:rsid w:val="00A653E5"/>
    <w:rsid w:val="00A65622"/>
    <w:rsid w:val="00A6570F"/>
    <w:rsid w:val="00A65C89"/>
    <w:rsid w:val="00A65F7E"/>
    <w:rsid w:val="00A661F0"/>
    <w:rsid w:val="00A66624"/>
    <w:rsid w:val="00A66713"/>
    <w:rsid w:val="00A66BBC"/>
    <w:rsid w:val="00A66E6D"/>
    <w:rsid w:val="00A673DD"/>
    <w:rsid w:val="00A674A2"/>
    <w:rsid w:val="00A67AB1"/>
    <w:rsid w:val="00A67C28"/>
    <w:rsid w:val="00A67C7D"/>
    <w:rsid w:val="00A67DF9"/>
    <w:rsid w:val="00A70177"/>
    <w:rsid w:val="00A7096C"/>
    <w:rsid w:val="00A70B90"/>
    <w:rsid w:val="00A7109C"/>
    <w:rsid w:val="00A71533"/>
    <w:rsid w:val="00A71821"/>
    <w:rsid w:val="00A71B64"/>
    <w:rsid w:val="00A71D83"/>
    <w:rsid w:val="00A72248"/>
    <w:rsid w:val="00A7233B"/>
    <w:rsid w:val="00A728C8"/>
    <w:rsid w:val="00A7299B"/>
    <w:rsid w:val="00A7322D"/>
    <w:rsid w:val="00A73440"/>
    <w:rsid w:val="00A735A5"/>
    <w:rsid w:val="00A738FE"/>
    <w:rsid w:val="00A73C29"/>
    <w:rsid w:val="00A73CAE"/>
    <w:rsid w:val="00A74820"/>
    <w:rsid w:val="00A748BD"/>
    <w:rsid w:val="00A74E0A"/>
    <w:rsid w:val="00A74E73"/>
    <w:rsid w:val="00A754BD"/>
    <w:rsid w:val="00A75973"/>
    <w:rsid w:val="00A75C2F"/>
    <w:rsid w:val="00A76207"/>
    <w:rsid w:val="00A762E3"/>
    <w:rsid w:val="00A763F2"/>
    <w:rsid w:val="00A76FA6"/>
    <w:rsid w:val="00A77DFD"/>
    <w:rsid w:val="00A77E5E"/>
    <w:rsid w:val="00A800BD"/>
    <w:rsid w:val="00A8018A"/>
    <w:rsid w:val="00A80324"/>
    <w:rsid w:val="00A80724"/>
    <w:rsid w:val="00A80DA8"/>
    <w:rsid w:val="00A810D7"/>
    <w:rsid w:val="00A8142E"/>
    <w:rsid w:val="00A818B8"/>
    <w:rsid w:val="00A818E5"/>
    <w:rsid w:val="00A8195E"/>
    <w:rsid w:val="00A81C06"/>
    <w:rsid w:val="00A8216E"/>
    <w:rsid w:val="00A82274"/>
    <w:rsid w:val="00A82561"/>
    <w:rsid w:val="00A829A0"/>
    <w:rsid w:val="00A83008"/>
    <w:rsid w:val="00A83085"/>
    <w:rsid w:val="00A83154"/>
    <w:rsid w:val="00A8393A"/>
    <w:rsid w:val="00A83C27"/>
    <w:rsid w:val="00A83FF4"/>
    <w:rsid w:val="00A843E1"/>
    <w:rsid w:val="00A847DE"/>
    <w:rsid w:val="00A84F3B"/>
    <w:rsid w:val="00A85502"/>
    <w:rsid w:val="00A8622B"/>
    <w:rsid w:val="00A862FC"/>
    <w:rsid w:val="00A86736"/>
    <w:rsid w:val="00A8715C"/>
    <w:rsid w:val="00A87345"/>
    <w:rsid w:val="00A87801"/>
    <w:rsid w:val="00A90273"/>
    <w:rsid w:val="00A905C7"/>
    <w:rsid w:val="00A907B9"/>
    <w:rsid w:val="00A90879"/>
    <w:rsid w:val="00A90A26"/>
    <w:rsid w:val="00A90B9C"/>
    <w:rsid w:val="00A910B9"/>
    <w:rsid w:val="00A91BD1"/>
    <w:rsid w:val="00A92E3E"/>
    <w:rsid w:val="00A937AE"/>
    <w:rsid w:val="00A93828"/>
    <w:rsid w:val="00A93838"/>
    <w:rsid w:val="00A93DDF"/>
    <w:rsid w:val="00A940BB"/>
    <w:rsid w:val="00A943D7"/>
    <w:rsid w:val="00A943DA"/>
    <w:rsid w:val="00A944A3"/>
    <w:rsid w:val="00A94ADB"/>
    <w:rsid w:val="00A94F1D"/>
    <w:rsid w:val="00A94F42"/>
    <w:rsid w:val="00A94F5A"/>
    <w:rsid w:val="00A952AE"/>
    <w:rsid w:val="00A952DF"/>
    <w:rsid w:val="00A95354"/>
    <w:rsid w:val="00A95394"/>
    <w:rsid w:val="00A95C43"/>
    <w:rsid w:val="00A95CAC"/>
    <w:rsid w:val="00A95E1F"/>
    <w:rsid w:val="00A967A8"/>
    <w:rsid w:val="00A96A37"/>
    <w:rsid w:val="00A96DEF"/>
    <w:rsid w:val="00A96E5A"/>
    <w:rsid w:val="00A96FE3"/>
    <w:rsid w:val="00A96FEB"/>
    <w:rsid w:val="00A971F9"/>
    <w:rsid w:val="00A97238"/>
    <w:rsid w:val="00A9758C"/>
    <w:rsid w:val="00A97658"/>
    <w:rsid w:val="00A976C7"/>
    <w:rsid w:val="00A97828"/>
    <w:rsid w:val="00A97881"/>
    <w:rsid w:val="00A97A1D"/>
    <w:rsid w:val="00A97C22"/>
    <w:rsid w:val="00A97D8D"/>
    <w:rsid w:val="00A97F17"/>
    <w:rsid w:val="00AA0C3D"/>
    <w:rsid w:val="00AA19FB"/>
    <w:rsid w:val="00AA1A04"/>
    <w:rsid w:val="00AA1D2E"/>
    <w:rsid w:val="00AA221C"/>
    <w:rsid w:val="00AA2314"/>
    <w:rsid w:val="00AA2737"/>
    <w:rsid w:val="00AA2882"/>
    <w:rsid w:val="00AA29C3"/>
    <w:rsid w:val="00AA2C1F"/>
    <w:rsid w:val="00AA2CFE"/>
    <w:rsid w:val="00AA34F2"/>
    <w:rsid w:val="00AA3667"/>
    <w:rsid w:val="00AA36D1"/>
    <w:rsid w:val="00AA3725"/>
    <w:rsid w:val="00AA3E62"/>
    <w:rsid w:val="00AA4782"/>
    <w:rsid w:val="00AA47D7"/>
    <w:rsid w:val="00AA50B4"/>
    <w:rsid w:val="00AA5200"/>
    <w:rsid w:val="00AA5211"/>
    <w:rsid w:val="00AA598C"/>
    <w:rsid w:val="00AA5C32"/>
    <w:rsid w:val="00AA5D96"/>
    <w:rsid w:val="00AA5EBD"/>
    <w:rsid w:val="00AA63FB"/>
    <w:rsid w:val="00AA65CC"/>
    <w:rsid w:val="00AA6801"/>
    <w:rsid w:val="00AA6884"/>
    <w:rsid w:val="00AA6CDD"/>
    <w:rsid w:val="00AA6F24"/>
    <w:rsid w:val="00AA6FE7"/>
    <w:rsid w:val="00AA786D"/>
    <w:rsid w:val="00AA78CC"/>
    <w:rsid w:val="00AA7B3F"/>
    <w:rsid w:val="00AA7D89"/>
    <w:rsid w:val="00AA7F2A"/>
    <w:rsid w:val="00AB0353"/>
    <w:rsid w:val="00AB0CF3"/>
    <w:rsid w:val="00AB0F7C"/>
    <w:rsid w:val="00AB1268"/>
    <w:rsid w:val="00AB12CD"/>
    <w:rsid w:val="00AB1792"/>
    <w:rsid w:val="00AB1DD0"/>
    <w:rsid w:val="00AB1F25"/>
    <w:rsid w:val="00AB20C9"/>
    <w:rsid w:val="00AB2BA0"/>
    <w:rsid w:val="00AB325F"/>
    <w:rsid w:val="00AB37E1"/>
    <w:rsid w:val="00AB3BF3"/>
    <w:rsid w:val="00AB3ED9"/>
    <w:rsid w:val="00AB4204"/>
    <w:rsid w:val="00AB46E2"/>
    <w:rsid w:val="00AB4A1E"/>
    <w:rsid w:val="00AB57C9"/>
    <w:rsid w:val="00AB5857"/>
    <w:rsid w:val="00AB5F7F"/>
    <w:rsid w:val="00AB60B8"/>
    <w:rsid w:val="00AB655D"/>
    <w:rsid w:val="00AB65B7"/>
    <w:rsid w:val="00AB6A92"/>
    <w:rsid w:val="00AB6E69"/>
    <w:rsid w:val="00AB6E81"/>
    <w:rsid w:val="00AB7055"/>
    <w:rsid w:val="00AB7464"/>
    <w:rsid w:val="00AC0209"/>
    <w:rsid w:val="00AC024B"/>
    <w:rsid w:val="00AC025F"/>
    <w:rsid w:val="00AC079B"/>
    <w:rsid w:val="00AC09F2"/>
    <w:rsid w:val="00AC0CD0"/>
    <w:rsid w:val="00AC0D29"/>
    <w:rsid w:val="00AC0F89"/>
    <w:rsid w:val="00AC10B5"/>
    <w:rsid w:val="00AC1179"/>
    <w:rsid w:val="00AC1548"/>
    <w:rsid w:val="00AC18B8"/>
    <w:rsid w:val="00AC1B95"/>
    <w:rsid w:val="00AC1DB5"/>
    <w:rsid w:val="00AC20A3"/>
    <w:rsid w:val="00AC22A7"/>
    <w:rsid w:val="00AC258D"/>
    <w:rsid w:val="00AC25E7"/>
    <w:rsid w:val="00AC2665"/>
    <w:rsid w:val="00AC3398"/>
    <w:rsid w:val="00AC355E"/>
    <w:rsid w:val="00AC35C2"/>
    <w:rsid w:val="00AC387D"/>
    <w:rsid w:val="00AC3C82"/>
    <w:rsid w:val="00AC3DC0"/>
    <w:rsid w:val="00AC3E6D"/>
    <w:rsid w:val="00AC3FBE"/>
    <w:rsid w:val="00AC46C9"/>
    <w:rsid w:val="00AC48DA"/>
    <w:rsid w:val="00AC4A06"/>
    <w:rsid w:val="00AC4FCB"/>
    <w:rsid w:val="00AC5841"/>
    <w:rsid w:val="00AC5A5B"/>
    <w:rsid w:val="00AC5C16"/>
    <w:rsid w:val="00AC5EC0"/>
    <w:rsid w:val="00AC5F7D"/>
    <w:rsid w:val="00AC64BD"/>
    <w:rsid w:val="00AC66BB"/>
    <w:rsid w:val="00AC679D"/>
    <w:rsid w:val="00AC67C5"/>
    <w:rsid w:val="00AC7316"/>
    <w:rsid w:val="00AC74D7"/>
    <w:rsid w:val="00AC7C13"/>
    <w:rsid w:val="00AC7CBD"/>
    <w:rsid w:val="00AC7F95"/>
    <w:rsid w:val="00AD0073"/>
    <w:rsid w:val="00AD01F1"/>
    <w:rsid w:val="00AD083E"/>
    <w:rsid w:val="00AD1068"/>
    <w:rsid w:val="00AD181F"/>
    <w:rsid w:val="00AD1BEB"/>
    <w:rsid w:val="00AD1CCC"/>
    <w:rsid w:val="00AD1D0C"/>
    <w:rsid w:val="00AD1DCA"/>
    <w:rsid w:val="00AD1DD9"/>
    <w:rsid w:val="00AD22EB"/>
    <w:rsid w:val="00AD23BB"/>
    <w:rsid w:val="00AD2440"/>
    <w:rsid w:val="00AD2613"/>
    <w:rsid w:val="00AD2D1D"/>
    <w:rsid w:val="00AD3664"/>
    <w:rsid w:val="00AD3999"/>
    <w:rsid w:val="00AD3FAF"/>
    <w:rsid w:val="00AD3FCE"/>
    <w:rsid w:val="00AD4335"/>
    <w:rsid w:val="00AD4AAB"/>
    <w:rsid w:val="00AD4E24"/>
    <w:rsid w:val="00AD4E75"/>
    <w:rsid w:val="00AD5375"/>
    <w:rsid w:val="00AD5B19"/>
    <w:rsid w:val="00AD5B32"/>
    <w:rsid w:val="00AD5CF9"/>
    <w:rsid w:val="00AD5DED"/>
    <w:rsid w:val="00AD64D8"/>
    <w:rsid w:val="00AD6620"/>
    <w:rsid w:val="00AD664E"/>
    <w:rsid w:val="00AD682F"/>
    <w:rsid w:val="00AD6CD6"/>
    <w:rsid w:val="00AD723B"/>
    <w:rsid w:val="00AD729C"/>
    <w:rsid w:val="00AD750E"/>
    <w:rsid w:val="00AD75A7"/>
    <w:rsid w:val="00AD788E"/>
    <w:rsid w:val="00AD78D3"/>
    <w:rsid w:val="00AD7919"/>
    <w:rsid w:val="00AE020E"/>
    <w:rsid w:val="00AE06DB"/>
    <w:rsid w:val="00AE09CA"/>
    <w:rsid w:val="00AE0ACF"/>
    <w:rsid w:val="00AE0D0B"/>
    <w:rsid w:val="00AE0D6F"/>
    <w:rsid w:val="00AE0DBE"/>
    <w:rsid w:val="00AE0E95"/>
    <w:rsid w:val="00AE0ED8"/>
    <w:rsid w:val="00AE141E"/>
    <w:rsid w:val="00AE1458"/>
    <w:rsid w:val="00AE1532"/>
    <w:rsid w:val="00AE16F6"/>
    <w:rsid w:val="00AE2029"/>
    <w:rsid w:val="00AE20D2"/>
    <w:rsid w:val="00AE24ED"/>
    <w:rsid w:val="00AE27CF"/>
    <w:rsid w:val="00AE289C"/>
    <w:rsid w:val="00AE28EE"/>
    <w:rsid w:val="00AE353F"/>
    <w:rsid w:val="00AE3653"/>
    <w:rsid w:val="00AE3774"/>
    <w:rsid w:val="00AE3835"/>
    <w:rsid w:val="00AE4137"/>
    <w:rsid w:val="00AE4159"/>
    <w:rsid w:val="00AE4162"/>
    <w:rsid w:val="00AE4889"/>
    <w:rsid w:val="00AE491F"/>
    <w:rsid w:val="00AE4D85"/>
    <w:rsid w:val="00AE556F"/>
    <w:rsid w:val="00AE5C73"/>
    <w:rsid w:val="00AE623C"/>
    <w:rsid w:val="00AE6427"/>
    <w:rsid w:val="00AE648F"/>
    <w:rsid w:val="00AE6508"/>
    <w:rsid w:val="00AE6ADB"/>
    <w:rsid w:val="00AE6CF2"/>
    <w:rsid w:val="00AE6EB7"/>
    <w:rsid w:val="00AE7309"/>
    <w:rsid w:val="00AE7526"/>
    <w:rsid w:val="00AE796B"/>
    <w:rsid w:val="00AE79CD"/>
    <w:rsid w:val="00AE7C12"/>
    <w:rsid w:val="00AE7E71"/>
    <w:rsid w:val="00AE7F49"/>
    <w:rsid w:val="00AF00B1"/>
    <w:rsid w:val="00AF039F"/>
    <w:rsid w:val="00AF044A"/>
    <w:rsid w:val="00AF0561"/>
    <w:rsid w:val="00AF0903"/>
    <w:rsid w:val="00AF0997"/>
    <w:rsid w:val="00AF099F"/>
    <w:rsid w:val="00AF09EE"/>
    <w:rsid w:val="00AF0C52"/>
    <w:rsid w:val="00AF0DC3"/>
    <w:rsid w:val="00AF15AB"/>
    <w:rsid w:val="00AF16EB"/>
    <w:rsid w:val="00AF202D"/>
    <w:rsid w:val="00AF2B8B"/>
    <w:rsid w:val="00AF3038"/>
    <w:rsid w:val="00AF3617"/>
    <w:rsid w:val="00AF3B1D"/>
    <w:rsid w:val="00AF3E2C"/>
    <w:rsid w:val="00AF414B"/>
    <w:rsid w:val="00AF47EC"/>
    <w:rsid w:val="00AF4ADB"/>
    <w:rsid w:val="00AF4C5A"/>
    <w:rsid w:val="00AF4FE7"/>
    <w:rsid w:val="00AF5054"/>
    <w:rsid w:val="00AF50E5"/>
    <w:rsid w:val="00AF57E7"/>
    <w:rsid w:val="00AF5884"/>
    <w:rsid w:val="00AF59CD"/>
    <w:rsid w:val="00AF6300"/>
    <w:rsid w:val="00AF64E6"/>
    <w:rsid w:val="00AF64F3"/>
    <w:rsid w:val="00AF682E"/>
    <w:rsid w:val="00AF694C"/>
    <w:rsid w:val="00AF6CBC"/>
    <w:rsid w:val="00AF6ECE"/>
    <w:rsid w:val="00AF75B7"/>
    <w:rsid w:val="00AF76EE"/>
    <w:rsid w:val="00AF77E5"/>
    <w:rsid w:val="00AF7848"/>
    <w:rsid w:val="00AF78D6"/>
    <w:rsid w:val="00AF7BEE"/>
    <w:rsid w:val="00B0014D"/>
    <w:rsid w:val="00B009FD"/>
    <w:rsid w:val="00B0102E"/>
    <w:rsid w:val="00B0108D"/>
    <w:rsid w:val="00B010E5"/>
    <w:rsid w:val="00B011AF"/>
    <w:rsid w:val="00B011E4"/>
    <w:rsid w:val="00B015C1"/>
    <w:rsid w:val="00B018E5"/>
    <w:rsid w:val="00B01B6D"/>
    <w:rsid w:val="00B023C0"/>
    <w:rsid w:val="00B02758"/>
    <w:rsid w:val="00B0292A"/>
    <w:rsid w:val="00B0293C"/>
    <w:rsid w:val="00B02D31"/>
    <w:rsid w:val="00B033B4"/>
    <w:rsid w:val="00B03421"/>
    <w:rsid w:val="00B035C3"/>
    <w:rsid w:val="00B03716"/>
    <w:rsid w:val="00B03B02"/>
    <w:rsid w:val="00B03C88"/>
    <w:rsid w:val="00B048E5"/>
    <w:rsid w:val="00B04A5F"/>
    <w:rsid w:val="00B04FDE"/>
    <w:rsid w:val="00B05F1C"/>
    <w:rsid w:val="00B06358"/>
    <w:rsid w:val="00B069D7"/>
    <w:rsid w:val="00B071C3"/>
    <w:rsid w:val="00B076A4"/>
    <w:rsid w:val="00B07BE3"/>
    <w:rsid w:val="00B07F3B"/>
    <w:rsid w:val="00B102CF"/>
    <w:rsid w:val="00B103E8"/>
    <w:rsid w:val="00B103FF"/>
    <w:rsid w:val="00B106E7"/>
    <w:rsid w:val="00B109C1"/>
    <w:rsid w:val="00B10E7C"/>
    <w:rsid w:val="00B11494"/>
    <w:rsid w:val="00B114B9"/>
    <w:rsid w:val="00B117DB"/>
    <w:rsid w:val="00B1181A"/>
    <w:rsid w:val="00B11B82"/>
    <w:rsid w:val="00B11BD3"/>
    <w:rsid w:val="00B11D09"/>
    <w:rsid w:val="00B11E4B"/>
    <w:rsid w:val="00B12097"/>
    <w:rsid w:val="00B12854"/>
    <w:rsid w:val="00B12D33"/>
    <w:rsid w:val="00B130AA"/>
    <w:rsid w:val="00B130DA"/>
    <w:rsid w:val="00B132AE"/>
    <w:rsid w:val="00B13417"/>
    <w:rsid w:val="00B13462"/>
    <w:rsid w:val="00B134CB"/>
    <w:rsid w:val="00B1399E"/>
    <w:rsid w:val="00B13B09"/>
    <w:rsid w:val="00B1436E"/>
    <w:rsid w:val="00B143FA"/>
    <w:rsid w:val="00B14408"/>
    <w:rsid w:val="00B14429"/>
    <w:rsid w:val="00B14780"/>
    <w:rsid w:val="00B14870"/>
    <w:rsid w:val="00B14A92"/>
    <w:rsid w:val="00B14C0E"/>
    <w:rsid w:val="00B14FC6"/>
    <w:rsid w:val="00B1506F"/>
    <w:rsid w:val="00B1520E"/>
    <w:rsid w:val="00B15618"/>
    <w:rsid w:val="00B156D3"/>
    <w:rsid w:val="00B1581C"/>
    <w:rsid w:val="00B15B9F"/>
    <w:rsid w:val="00B1607A"/>
    <w:rsid w:val="00B16D8D"/>
    <w:rsid w:val="00B17259"/>
    <w:rsid w:val="00B1727D"/>
    <w:rsid w:val="00B17339"/>
    <w:rsid w:val="00B1748F"/>
    <w:rsid w:val="00B178FE"/>
    <w:rsid w:val="00B17D49"/>
    <w:rsid w:val="00B17E83"/>
    <w:rsid w:val="00B17FD2"/>
    <w:rsid w:val="00B17FD5"/>
    <w:rsid w:val="00B2049B"/>
    <w:rsid w:val="00B20E9B"/>
    <w:rsid w:val="00B21367"/>
    <w:rsid w:val="00B21603"/>
    <w:rsid w:val="00B21F56"/>
    <w:rsid w:val="00B224EF"/>
    <w:rsid w:val="00B22571"/>
    <w:rsid w:val="00B22637"/>
    <w:rsid w:val="00B22AB6"/>
    <w:rsid w:val="00B22F86"/>
    <w:rsid w:val="00B235B4"/>
    <w:rsid w:val="00B240A4"/>
    <w:rsid w:val="00B24162"/>
    <w:rsid w:val="00B2421E"/>
    <w:rsid w:val="00B25E4B"/>
    <w:rsid w:val="00B260E6"/>
    <w:rsid w:val="00B26384"/>
    <w:rsid w:val="00B2691B"/>
    <w:rsid w:val="00B26A8F"/>
    <w:rsid w:val="00B26D64"/>
    <w:rsid w:val="00B27084"/>
    <w:rsid w:val="00B27428"/>
    <w:rsid w:val="00B274C7"/>
    <w:rsid w:val="00B27539"/>
    <w:rsid w:val="00B27C8C"/>
    <w:rsid w:val="00B27CC5"/>
    <w:rsid w:val="00B27D0E"/>
    <w:rsid w:val="00B27D32"/>
    <w:rsid w:val="00B27E65"/>
    <w:rsid w:val="00B300AC"/>
    <w:rsid w:val="00B3046B"/>
    <w:rsid w:val="00B304AE"/>
    <w:rsid w:val="00B3087E"/>
    <w:rsid w:val="00B30A30"/>
    <w:rsid w:val="00B30B65"/>
    <w:rsid w:val="00B30D9A"/>
    <w:rsid w:val="00B31190"/>
    <w:rsid w:val="00B312E1"/>
    <w:rsid w:val="00B31912"/>
    <w:rsid w:val="00B31B0B"/>
    <w:rsid w:val="00B3216C"/>
    <w:rsid w:val="00B32205"/>
    <w:rsid w:val="00B324E1"/>
    <w:rsid w:val="00B325D1"/>
    <w:rsid w:val="00B328B4"/>
    <w:rsid w:val="00B32980"/>
    <w:rsid w:val="00B32E0D"/>
    <w:rsid w:val="00B33389"/>
    <w:rsid w:val="00B3354D"/>
    <w:rsid w:val="00B3357A"/>
    <w:rsid w:val="00B335D1"/>
    <w:rsid w:val="00B33814"/>
    <w:rsid w:val="00B339BD"/>
    <w:rsid w:val="00B33ABC"/>
    <w:rsid w:val="00B33E81"/>
    <w:rsid w:val="00B33FF6"/>
    <w:rsid w:val="00B34787"/>
    <w:rsid w:val="00B34E9D"/>
    <w:rsid w:val="00B350A9"/>
    <w:rsid w:val="00B35B78"/>
    <w:rsid w:val="00B35F84"/>
    <w:rsid w:val="00B36A97"/>
    <w:rsid w:val="00B36B17"/>
    <w:rsid w:val="00B37651"/>
    <w:rsid w:val="00B378E3"/>
    <w:rsid w:val="00B37FF8"/>
    <w:rsid w:val="00B40277"/>
    <w:rsid w:val="00B40D60"/>
    <w:rsid w:val="00B414F5"/>
    <w:rsid w:val="00B41547"/>
    <w:rsid w:val="00B41845"/>
    <w:rsid w:val="00B42292"/>
    <w:rsid w:val="00B42337"/>
    <w:rsid w:val="00B424C6"/>
    <w:rsid w:val="00B425D8"/>
    <w:rsid w:val="00B42796"/>
    <w:rsid w:val="00B42A12"/>
    <w:rsid w:val="00B4336B"/>
    <w:rsid w:val="00B43463"/>
    <w:rsid w:val="00B439AC"/>
    <w:rsid w:val="00B43DA5"/>
    <w:rsid w:val="00B44028"/>
    <w:rsid w:val="00B440AD"/>
    <w:rsid w:val="00B4451C"/>
    <w:rsid w:val="00B44894"/>
    <w:rsid w:val="00B449CE"/>
    <w:rsid w:val="00B44D56"/>
    <w:rsid w:val="00B44F89"/>
    <w:rsid w:val="00B4515C"/>
    <w:rsid w:val="00B4517A"/>
    <w:rsid w:val="00B456EF"/>
    <w:rsid w:val="00B45732"/>
    <w:rsid w:val="00B45B80"/>
    <w:rsid w:val="00B45C8E"/>
    <w:rsid w:val="00B46098"/>
    <w:rsid w:val="00B460A6"/>
    <w:rsid w:val="00B4639F"/>
    <w:rsid w:val="00B4659A"/>
    <w:rsid w:val="00B46703"/>
    <w:rsid w:val="00B47AD2"/>
    <w:rsid w:val="00B47B11"/>
    <w:rsid w:val="00B47C65"/>
    <w:rsid w:val="00B47E6D"/>
    <w:rsid w:val="00B47E8F"/>
    <w:rsid w:val="00B47F70"/>
    <w:rsid w:val="00B5047F"/>
    <w:rsid w:val="00B50A60"/>
    <w:rsid w:val="00B50B0B"/>
    <w:rsid w:val="00B50B26"/>
    <w:rsid w:val="00B50C8E"/>
    <w:rsid w:val="00B510AC"/>
    <w:rsid w:val="00B511E9"/>
    <w:rsid w:val="00B51520"/>
    <w:rsid w:val="00B51631"/>
    <w:rsid w:val="00B51747"/>
    <w:rsid w:val="00B51A21"/>
    <w:rsid w:val="00B51EA6"/>
    <w:rsid w:val="00B51FF0"/>
    <w:rsid w:val="00B520A5"/>
    <w:rsid w:val="00B520FE"/>
    <w:rsid w:val="00B521E2"/>
    <w:rsid w:val="00B524A2"/>
    <w:rsid w:val="00B52943"/>
    <w:rsid w:val="00B52949"/>
    <w:rsid w:val="00B52A61"/>
    <w:rsid w:val="00B52F39"/>
    <w:rsid w:val="00B531E6"/>
    <w:rsid w:val="00B53437"/>
    <w:rsid w:val="00B53C29"/>
    <w:rsid w:val="00B53F8C"/>
    <w:rsid w:val="00B54716"/>
    <w:rsid w:val="00B54719"/>
    <w:rsid w:val="00B54823"/>
    <w:rsid w:val="00B549D0"/>
    <w:rsid w:val="00B55232"/>
    <w:rsid w:val="00B559A3"/>
    <w:rsid w:val="00B55C25"/>
    <w:rsid w:val="00B56940"/>
    <w:rsid w:val="00B57137"/>
    <w:rsid w:val="00B572BF"/>
    <w:rsid w:val="00B573D8"/>
    <w:rsid w:val="00B5753E"/>
    <w:rsid w:val="00B57A06"/>
    <w:rsid w:val="00B57C62"/>
    <w:rsid w:val="00B57FA9"/>
    <w:rsid w:val="00B60204"/>
    <w:rsid w:val="00B607A2"/>
    <w:rsid w:val="00B60A80"/>
    <w:rsid w:val="00B6133C"/>
    <w:rsid w:val="00B61419"/>
    <w:rsid w:val="00B61885"/>
    <w:rsid w:val="00B61B0E"/>
    <w:rsid w:val="00B61B78"/>
    <w:rsid w:val="00B6213E"/>
    <w:rsid w:val="00B622FE"/>
    <w:rsid w:val="00B62A90"/>
    <w:rsid w:val="00B62C20"/>
    <w:rsid w:val="00B62D90"/>
    <w:rsid w:val="00B6310B"/>
    <w:rsid w:val="00B631EB"/>
    <w:rsid w:val="00B63248"/>
    <w:rsid w:val="00B63250"/>
    <w:rsid w:val="00B63949"/>
    <w:rsid w:val="00B63B7D"/>
    <w:rsid w:val="00B6405B"/>
    <w:rsid w:val="00B64504"/>
    <w:rsid w:val="00B650AE"/>
    <w:rsid w:val="00B651F2"/>
    <w:rsid w:val="00B65239"/>
    <w:rsid w:val="00B6575F"/>
    <w:rsid w:val="00B66143"/>
    <w:rsid w:val="00B661B1"/>
    <w:rsid w:val="00B66742"/>
    <w:rsid w:val="00B6679F"/>
    <w:rsid w:val="00B668C5"/>
    <w:rsid w:val="00B66C55"/>
    <w:rsid w:val="00B67110"/>
    <w:rsid w:val="00B67432"/>
    <w:rsid w:val="00B67767"/>
    <w:rsid w:val="00B67F28"/>
    <w:rsid w:val="00B70729"/>
    <w:rsid w:val="00B707A5"/>
    <w:rsid w:val="00B70935"/>
    <w:rsid w:val="00B70F04"/>
    <w:rsid w:val="00B71924"/>
    <w:rsid w:val="00B71D22"/>
    <w:rsid w:val="00B7211E"/>
    <w:rsid w:val="00B72182"/>
    <w:rsid w:val="00B728C7"/>
    <w:rsid w:val="00B7300B"/>
    <w:rsid w:val="00B7304E"/>
    <w:rsid w:val="00B731E1"/>
    <w:rsid w:val="00B73884"/>
    <w:rsid w:val="00B73B84"/>
    <w:rsid w:val="00B73BED"/>
    <w:rsid w:val="00B7421C"/>
    <w:rsid w:val="00B743DB"/>
    <w:rsid w:val="00B74F58"/>
    <w:rsid w:val="00B75947"/>
    <w:rsid w:val="00B75A62"/>
    <w:rsid w:val="00B75ACA"/>
    <w:rsid w:val="00B75CD4"/>
    <w:rsid w:val="00B75D63"/>
    <w:rsid w:val="00B760FC"/>
    <w:rsid w:val="00B7687F"/>
    <w:rsid w:val="00B76E81"/>
    <w:rsid w:val="00B775C6"/>
    <w:rsid w:val="00B77614"/>
    <w:rsid w:val="00B7773B"/>
    <w:rsid w:val="00B77822"/>
    <w:rsid w:val="00B779AA"/>
    <w:rsid w:val="00B77AFD"/>
    <w:rsid w:val="00B77CC5"/>
    <w:rsid w:val="00B77E7B"/>
    <w:rsid w:val="00B80375"/>
    <w:rsid w:val="00B803E6"/>
    <w:rsid w:val="00B805B7"/>
    <w:rsid w:val="00B80E10"/>
    <w:rsid w:val="00B80FE5"/>
    <w:rsid w:val="00B8119E"/>
    <w:rsid w:val="00B813BB"/>
    <w:rsid w:val="00B81842"/>
    <w:rsid w:val="00B81AAE"/>
    <w:rsid w:val="00B821E0"/>
    <w:rsid w:val="00B824F7"/>
    <w:rsid w:val="00B826D0"/>
    <w:rsid w:val="00B82940"/>
    <w:rsid w:val="00B82AB1"/>
    <w:rsid w:val="00B82BB6"/>
    <w:rsid w:val="00B82D72"/>
    <w:rsid w:val="00B82F69"/>
    <w:rsid w:val="00B83749"/>
    <w:rsid w:val="00B83892"/>
    <w:rsid w:val="00B839C6"/>
    <w:rsid w:val="00B83FFC"/>
    <w:rsid w:val="00B84355"/>
    <w:rsid w:val="00B84815"/>
    <w:rsid w:val="00B84D5F"/>
    <w:rsid w:val="00B84E50"/>
    <w:rsid w:val="00B84F9A"/>
    <w:rsid w:val="00B85258"/>
    <w:rsid w:val="00B857CB"/>
    <w:rsid w:val="00B8599F"/>
    <w:rsid w:val="00B85B02"/>
    <w:rsid w:val="00B86557"/>
    <w:rsid w:val="00B86F99"/>
    <w:rsid w:val="00B8722F"/>
    <w:rsid w:val="00B87250"/>
    <w:rsid w:val="00B87729"/>
    <w:rsid w:val="00B8787E"/>
    <w:rsid w:val="00B87CAB"/>
    <w:rsid w:val="00B901DE"/>
    <w:rsid w:val="00B90330"/>
    <w:rsid w:val="00B90570"/>
    <w:rsid w:val="00B90AAB"/>
    <w:rsid w:val="00B90B28"/>
    <w:rsid w:val="00B90C10"/>
    <w:rsid w:val="00B90C41"/>
    <w:rsid w:val="00B910A0"/>
    <w:rsid w:val="00B910C7"/>
    <w:rsid w:val="00B911FD"/>
    <w:rsid w:val="00B91317"/>
    <w:rsid w:val="00B9164A"/>
    <w:rsid w:val="00B916BA"/>
    <w:rsid w:val="00B91A53"/>
    <w:rsid w:val="00B91C78"/>
    <w:rsid w:val="00B92045"/>
    <w:rsid w:val="00B92C1C"/>
    <w:rsid w:val="00B92EBD"/>
    <w:rsid w:val="00B93486"/>
    <w:rsid w:val="00B9378E"/>
    <w:rsid w:val="00B93DE9"/>
    <w:rsid w:val="00B93E4A"/>
    <w:rsid w:val="00B94282"/>
    <w:rsid w:val="00B94586"/>
    <w:rsid w:val="00B94739"/>
    <w:rsid w:val="00B947A0"/>
    <w:rsid w:val="00B948A4"/>
    <w:rsid w:val="00B949F8"/>
    <w:rsid w:val="00B94E0B"/>
    <w:rsid w:val="00B97211"/>
    <w:rsid w:val="00B97A3F"/>
    <w:rsid w:val="00B97FFD"/>
    <w:rsid w:val="00BA0741"/>
    <w:rsid w:val="00BA0ABE"/>
    <w:rsid w:val="00BA0C82"/>
    <w:rsid w:val="00BA1089"/>
    <w:rsid w:val="00BA1114"/>
    <w:rsid w:val="00BA1243"/>
    <w:rsid w:val="00BA1340"/>
    <w:rsid w:val="00BA17C4"/>
    <w:rsid w:val="00BA195D"/>
    <w:rsid w:val="00BA2168"/>
    <w:rsid w:val="00BA2322"/>
    <w:rsid w:val="00BA2851"/>
    <w:rsid w:val="00BA286E"/>
    <w:rsid w:val="00BA29B4"/>
    <w:rsid w:val="00BA2B6A"/>
    <w:rsid w:val="00BA2C94"/>
    <w:rsid w:val="00BA2DB4"/>
    <w:rsid w:val="00BA3521"/>
    <w:rsid w:val="00BA373C"/>
    <w:rsid w:val="00BA42F8"/>
    <w:rsid w:val="00BA4353"/>
    <w:rsid w:val="00BA444B"/>
    <w:rsid w:val="00BA4714"/>
    <w:rsid w:val="00BA47A0"/>
    <w:rsid w:val="00BA4B0F"/>
    <w:rsid w:val="00BA4FB4"/>
    <w:rsid w:val="00BA50D2"/>
    <w:rsid w:val="00BA566C"/>
    <w:rsid w:val="00BA5BA2"/>
    <w:rsid w:val="00BA5FCD"/>
    <w:rsid w:val="00BA6021"/>
    <w:rsid w:val="00BA62E1"/>
    <w:rsid w:val="00BA62FD"/>
    <w:rsid w:val="00BA6789"/>
    <w:rsid w:val="00BA67AA"/>
    <w:rsid w:val="00BA6E78"/>
    <w:rsid w:val="00BA6F91"/>
    <w:rsid w:val="00BA704C"/>
    <w:rsid w:val="00BA7682"/>
    <w:rsid w:val="00BA79F4"/>
    <w:rsid w:val="00BA79F8"/>
    <w:rsid w:val="00BB036B"/>
    <w:rsid w:val="00BB08DD"/>
    <w:rsid w:val="00BB0A37"/>
    <w:rsid w:val="00BB0AB2"/>
    <w:rsid w:val="00BB0D49"/>
    <w:rsid w:val="00BB1B5D"/>
    <w:rsid w:val="00BB1B9D"/>
    <w:rsid w:val="00BB2145"/>
    <w:rsid w:val="00BB2421"/>
    <w:rsid w:val="00BB2B0B"/>
    <w:rsid w:val="00BB2C3F"/>
    <w:rsid w:val="00BB3B1E"/>
    <w:rsid w:val="00BB4040"/>
    <w:rsid w:val="00BB4074"/>
    <w:rsid w:val="00BB4129"/>
    <w:rsid w:val="00BB47D2"/>
    <w:rsid w:val="00BB4DC9"/>
    <w:rsid w:val="00BB5275"/>
    <w:rsid w:val="00BB5AB0"/>
    <w:rsid w:val="00BB5C37"/>
    <w:rsid w:val="00BB5E05"/>
    <w:rsid w:val="00BB5F75"/>
    <w:rsid w:val="00BB6069"/>
    <w:rsid w:val="00BB621B"/>
    <w:rsid w:val="00BB6248"/>
    <w:rsid w:val="00BB6306"/>
    <w:rsid w:val="00BB6ADD"/>
    <w:rsid w:val="00BB71BE"/>
    <w:rsid w:val="00BB7611"/>
    <w:rsid w:val="00BB79F2"/>
    <w:rsid w:val="00BB7CDE"/>
    <w:rsid w:val="00BC018C"/>
    <w:rsid w:val="00BC0246"/>
    <w:rsid w:val="00BC08DB"/>
    <w:rsid w:val="00BC120E"/>
    <w:rsid w:val="00BC1226"/>
    <w:rsid w:val="00BC12DC"/>
    <w:rsid w:val="00BC1737"/>
    <w:rsid w:val="00BC1C03"/>
    <w:rsid w:val="00BC1FE6"/>
    <w:rsid w:val="00BC2097"/>
    <w:rsid w:val="00BC2168"/>
    <w:rsid w:val="00BC2463"/>
    <w:rsid w:val="00BC26D2"/>
    <w:rsid w:val="00BC2F97"/>
    <w:rsid w:val="00BC3113"/>
    <w:rsid w:val="00BC34E2"/>
    <w:rsid w:val="00BC4241"/>
    <w:rsid w:val="00BC451F"/>
    <w:rsid w:val="00BC45A4"/>
    <w:rsid w:val="00BC48B2"/>
    <w:rsid w:val="00BC525A"/>
    <w:rsid w:val="00BC53A6"/>
    <w:rsid w:val="00BC551A"/>
    <w:rsid w:val="00BC5673"/>
    <w:rsid w:val="00BC56DB"/>
    <w:rsid w:val="00BC5B39"/>
    <w:rsid w:val="00BC5B9C"/>
    <w:rsid w:val="00BC5CD0"/>
    <w:rsid w:val="00BC6212"/>
    <w:rsid w:val="00BC6288"/>
    <w:rsid w:val="00BC67B6"/>
    <w:rsid w:val="00BC6875"/>
    <w:rsid w:val="00BC6924"/>
    <w:rsid w:val="00BC6DA1"/>
    <w:rsid w:val="00BC71D8"/>
    <w:rsid w:val="00BC73BB"/>
    <w:rsid w:val="00BC774E"/>
    <w:rsid w:val="00BC791F"/>
    <w:rsid w:val="00BC7AD0"/>
    <w:rsid w:val="00BC7CAB"/>
    <w:rsid w:val="00BC7CC9"/>
    <w:rsid w:val="00BC7DB6"/>
    <w:rsid w:val="00BD0086"/>
    <w:rsid w:val="00BD0318"/>
    <w:rsid w:val="00BD07AC"/>
    <w:rsid w:val="00BD08EA"/>
    <w:rsid w:val="00BD091B"/>
    <w:rsid w:val="00BD0AE6"/>
    <w:rsid w:val="00BD126B"/>
    <w:rsid w:val="00BD198A"/>
    <w:rsid w:val="00BD1BBB"/>
    <w:rsid w:val="00BD1C23"/>
    <w:rsid w:val="00BD1D45"/>
    <w:rsid w:val="00BD1E19"/>
    <w:rsid w:val="00BD1F76"/>
    <w:rsid w:val="00BD20BB"/>
    <w:rsid w:val="00BD2156"/>
    <w:rsid w:val="00BD2CAC"/>
    <w:rsid w:val="00BD2D90"/>
    <w:rsid w:val="00BD2F68"/>
    <w:rsid w:val="00BD3423"/>
    <w:rsid w:val="00BD3566"/>
    <w:rsid w:val="00BD35EE"/>
    <w:rsid w:val="00BD3A98"/>
    <w:rsid w:val="00BD47E2"/>
    <w:rsid w:val="00BD592E"/>
    <w:rsid w:val="00BD598D"/>
    <w:rsid w:val="00BD6477"/>
    <w:rsid w:val="00BD6501"/>
    <w:rsid w:val="00BD6BC1"/>
    <w:rsid w:val="00BD6CE6"/>
    <w:rsid w:val="00BD6F4A"/>
    <w:rsid w:val="00BD6FAA"/>
    <w:rsid w:val="00BD78B2"/>
    <w:rsid w:val="00BD7ED0"/>
    <w:rsid w:val="00BD7F31"/>
    <w:rsid w:val="00BE0074"/>
    <w:rsid w:val="00BE01FE"/>
    <w:rsid w:val="00BE0435"/>
    <w:rsid w:val="00BE06E7"/>
    <w:rsid w:val="00BE11A5"/>
    <w:rsid w:val="00BE184E"/>
    <w:rsid w:val="00BE19CD"/>
    <w:rsid w:val="00BE1E72"/>
    <w:rsid w:val="00BE22DD"/>
    <w:rsid w:val="00BE25DC"/>
    <w:rsid w:val="00BE2BF1"/>
    <w:rsid w:val="00BE3137"/>
    <w:rsid w:val="00BE384E"/>
    <w:rsid w:val="00BE3F3B"/>
    <w:rsid w:val="00BE49CC"/>
    <w:rsid w:val="00BE49E7"/>
    <w:rsid w:val="00BE4AF6"/>
    <w:rsid w:val="00BE4C17"/>
    <w:rsid w:val="00BE5019"/>
    <w:rsid w:val="00BE503B"/>
    <w:rsid w:val="00BE6200"/>
    <w:rsid w:val="00BE65A7"/>
    <w:rsid w:val="00BE6708"/>
    <w:rsid w:val="00BE67F8"/>
    <w:rsid w:val="00BE698F"/>
    <w:rsid w:val="00BE7639"/>
    <w:rsid w:val="00BE77C3"/>
    <w:rsid w:val="00BE77CF"/>
    <w:rsid w:val="00BE7842"/>
    <w:rsid w:val="00BE793C"/>
    <w:rsid w:val="00BE7F09"/>
    <w:rsid w:val="00BF0354"/>
    <w:rsid w:val="00BF0453"/>
    <w:rsid w:val="00BF04AE"/>
    <w:rsid w:val="00BF0545"/>
    <w:rsid w:val="00BF0B88"/>
    <w:rsid w:val="00BF0BCE"/>
    <w:rsid w:val="00BF0E2F"/>
    <w:rsid w:val="00BF0FFA"/>
    <w:rsid w:val="00BF113F"/>
    <w:rsid w:val="00BF146E"/>
    <w:rsid w:val="00BF15C9"/>
    <w:rsid w:val="00BF1781"/>
    <w:rsid w:val="00BF1B57"/>
    <w:rsid w:val="00BF1BB2"/>
    <w:rsid w:val="00BF1DD7"/>
    <w:rsid w:val="00BF2818"/>
    <w:rsid w:val="00BF28F4"/>
    <w:rsid w:val="00BF29C8"/>
    <w:rsid w:val="00BF3183"/>
    <w:rsid w:val="00BF338D"/>
    <w:rsid w:val="00BF351E"/>
    <w:rsid w:val="00BF3C8D"/>
    <w:rsid w:val="00BF3EB2"/>
    <w:rsid w:val="00BF48EE"/>
    <w:rsid w:val="00BF4F5A"/>
    <w:rsid w:val="00BF53BF"/>
    <w:rsid w:val="00BF56D4"/>
    <w:rsid w:val="00BF5BBF"/>
    <w:rsid w:val="00BF5BDF"/>
    <w:rsid w:val="00BF5C87"/>
    <w:rsid w:val="00BF608A"/>
    <w:rsid w:val="00BF630F"/>
    <w:rsid w:val="00BF6385"/>
    <w:rsid w:val="00BF673A"/>
    <w:rsid w:val="00BF699F"/>
    <w:rsid w:val="00BF6FF9"/>
    <w:rsid w:val="00BF7388"/>
    <w:rsid w:val="00BF78C8"/>
    <w:rsid w:val="00C00137"/>
    <w:rsid w:val="00C00F5C"/>
    <w:rsid w:val="00C011D1"/>
    <w:rsid w:val="00C0127F"/>
    <w:rsid w:val="00C01757"/>
    <w:rsid w:val="00C01873"/>
    <w:rsid w:val="00C0199F"/>
    <w:rsid w:val="00C01C77"/>
    <w:rsid w:val="00C01E9B"/>
    <w:rsid w:val="00C02139"/>
    <w:rsid w:val="00C02939"/>
    <w:rsid w:val="00C0358F"/>
    <w:rsid w:val="00C03613"/>
    <w:rsid w:val="00C03B3A"/>
    <w:rsid w:val="00C03F4A"/>
    <w:rsid w:val="00C04048"/>
    <w:rsid w:val="00C0438B"/>
    <w:rsid w:val="00C044A1"/>
    <w:rsid w:val="00C045DA"/>
    <w:rsid w:val="00C049DC"/>
    <w:rsid w:val="00C04DFB"/>
    <w:rsid w:val="00C04E51"/>
    <w:rsid w:val="00C0540F"/>
    <w:rsid w:val="00C057EE"/>
    <w:rsid w:val="00C06925"/>
    <w:rsid w:val="00C07530"/>
    <w:rsid w:val="00C07B97"/>
    <w:rsid w:val="00C07D45"/>
    <w:rsid w:val="00C07E50"/>
    <w:rsid w:val="00C10853"/>
    <w:rsid w:val="00C109BB"/>
    <w:rsid w:val="00C110C3"/>
    <w:rsid w:val="00C112FF"/>
    <w:rsid w:val="00C11817"/>
    <w:rsid w:val="00C11841"/>
    <w:rsid w:val="00C11D00"/>
    <w:rsid w:val="00C1206C"/>
    <w:rsid w:val="00C12219"/>
    <w:rsid w:val="00C12564"/>
    <w:rsid w:val="00C13DB7"/>
    <w:rsid w:val="00C14B6A"/>
    <w:rsid w:val="00C14D4E"/>
    <w:rsid w:val="00C14E1B"/>
    <w:rsid w:val="00C15AE3"/>
    <w:rsid w:val="00C16053"/>
    <w:rsid w:val="00C16288"/>
    <w:rsid w:val="00C1628F"/>
    <w:rsid w:val="00C164F8"/>
    <w:rsid w:val="00C16642"/>
    <w:rsid w:val="00C16653"/>
    <w:rsid w:val="00C167DD"/>
    <w:rsid w:val="00C1697D"/>
    <w:rsid w:val="00C16B7B"/>
    <w:rsid w:val="00C16E74"/>
    <w:rsid w:val="00C17764"/>
    <w:rsid w:val="00C202DE"/>
    <w:rsid w:val="00C205FC"/>
    <w:rsid w:val="00C20D3A"/>
    <w:rsid w:val="00C211B9"/>
    <w:rsid w:val="00C21329"/>
    <w:rsid w:val="00C2144A"/>
    <w:rsid w:val="00C216D8"/>
    <w:rsid w:val="00C21C78"/>
    <w:rsid w:val="00C21EED"/>
    <w:rsid w:val="00C2211A"/>
    <w:rsid w:val="00C225D1"/>
    <w:rsid w:val="00C2269A"/>
    <w:rsid w:val="00C230E4"/>
    <w:rsid w:val="00C23672"/>
    <w:rsid w:val="00C2368E"/>
    <w:rsid w:val="00C241EB"/>
    <w:rsid w:val="00C2448E"/>
    <w:rsid w:val="00C248B3"/>
    <w:rsid w:val="00C24E59"/>
    <w:rsid w:val="00C24E5D"/>
    <w:rsid w:val="00C2556B"/>
    <w:rsid w:val="00C260A1"/>
    <w:rsid w:val="00C262EF"/>
    <w:rsid w:val="00C264AF"/>
    <w:rsid w:val="00C26883"/>
    <w:rsid w:val="00C2698B"/>
    <w:rsid w:val="00C26A85"/>
    <w:rsid w:val="00C26B59"/>
    <w:rsid w:val="00C26DA1"/>
    <w:rsid w:val="00C26FB5"/>
    <w:rsid w:val="00C2700E"/>
    <w:rsid w:val="00C2739F"/>
    <w:rsid w:val="00C273D8"/>
    <w:rsid w:val="00C2741C"/>
    <w:rsid w:val="00C27C55"/>
    <w:rsid w:val="00C3117A"/>
    <w:rsid w:val="00C312D2"/>
    <w:rsid w:val="00C31FF2"/>
    <w:rsid w:val="00C327D4"/>
    <w:rsid w:val="00C32814"/>
    <w:rsid w:val="00C32A4E"/>
    <w:rsid w:val="00C32A82"/>
    <w:rsid w:val="00C32F88"/>
    <w:rsid w:val="00C335A5"/>
    <w:rsid w:val="00C335AB"/>
    <w:rsid w:val="00C33A1F"/>
    <w:rsid w:val="00C33DA3"/>
    <w:rsid w:val="00C33E7A"/>
    <w:rsid w:val="00C33F0D"/>
    <w:rsid w:val="00C341E0"/>
    <w:rsid w:val="00C34365"/>
    <w:rsid w:val="00C3439F"/>
    <w:rsid w:val="00C343B0"/>
    <w:rsid w:val="00C34796"/>
    <w:rsid w:val="00C34B64"/>
    <w:rsid w:val="00C34E94"/>
    <w:rsid w:val="00C350F6"/>
    <w:rsid w:val="00C35DB3"/>
    <w:rsid w:val="00C3614C"/>
    <w:rsid w:val="00C36163"/>
    <w:rsid w:val="00C372AA"/>
    <w:rsid w:val="00C37470"/>
    <w:rsid w:val="00C37DBC"/>
    <w:rsid w:val="00C37F2A"/>
    <w:rsid w:val="00C40589"/>
    <w:rsid w:val="00C4075B"/>
    <w:rsid w:val="00C41101"/>
    <w:rsid w:val="00C414D8"/>
    <w:rsid w:val="00C41AB0"/>
    <w:rsid w:val="00C41CAD"/>
    <w:rsid w:val="00C41D9B"/>
    <w:rsid w:val="00C41FC5"/>
    <w:rsid w:val="00C42A2F"/>
    <w:rsid w:val="00C43D96"/>
    <w:rsid w:val="00C441D1"/>
    <w:rsid w:val="00C4428B"/>
    <w:rsid w:val="00C4445E"/>
    <w:rsid w:val="00C44A2E"/>
    <w:rsid w:val="00C4514B"/>
    <w:rsid w:val="00C45252"/>
    <w:rsid w:val="00C4599A"/>
    <w:rsid w:val="00C45B4B"/>
    <w:rsid w:val="00C45B50"/>
    <w:rsid w:val="00C45BB1"/>
    <w:rsid w:val="00C461C0"/>
    <w:rsid w:val="00C46342"/>
    <w:rsid w:val="00C46538"/>
    <w:rsid w:val="00C469B2"/>
    <w:rsid w:val="00C476D6"/>
    <w:rsid w:val="00C4772A"/>
    <w:rsid w:val="00C47DF1"/>
    <w:rsid w:val="00C507C1"/>
    <w:rsid w:val="00C507FE"/>
    <w:rsid w:val="00C50A4B"/>
    <w:rsid w:val="00C50B1D"/>
    <w:rsid w:val="00C50D0A"/>
    <w:rsid w:val="00C51149"/>
    <w:rsid w:val="00C512C8"/>
    <w:rsid w:val="00C515AA"/>
    <w:rsid w:val="00C517E9"/>
    <w:rsid w:val="00C51883"/>
    <w:rsid w:val="00C51E65"/>
    <w:rsid w:val="00C5240D"/>
    <w:rsid w:val="00C528F9"/>
    <w:rsid w:val="00C52A22"/>
    <w:rsid w:val="00C52CFC"/>
    <w:rsid w:val="00C53150"/>
    <w:rsid w:val="00C53184"/>
    <w:rsid w:val="00C534CD"/>
    <w:rsid w:val="00C53CB8"/>
    <w:rsid w:val="00C53E61"/>
    <w:rsid w:val="00C53EAA"/>
    <w:rsid w:val="00C54238"/>
    <w:rsid w:val="00C542EC"/>
    <w:rsid w:val="00C54960"/>
    <w:rsid w:val="00C54A73"/>
    <w:rsid w:val="00C54A97"/>
    <w:rsid w:val="00C54B74"/>
    <w:rsid w:val="00C54C41"/>
    <w:rsid w:val="00C55466"/>
    <w:rsid w:val="00C554B1"/>
    <w:rsid w:val="00C55C4B"/>
    <w:rsid w:val="00C55C96"/>
    <w:rsid w:val="00C55E08"/>
    <w:rsid w:val="00C5640C"/>
    <w:rsid w:val="00C565C4"/>
    <w:rsid w:val="00C56609"/>
    <w:rsid w:val="00C566CB"/>
    <w:rsid w:val="00C57366"/>
    <w:rsid w:val="00C576AE"/>
    <w:rsid w:val="00C61258"/>
    <w:rsid w:val="00C613B2"/>
    <w:rsid w:val="00C618C5"/>
    <w:rsid w:val="00C61DE8"/>
    <w:rsid w:val="00C6200B"/>
    <w:rsid w:val="00C62084"/>
    <w:rsid w:val="00C62510"/>
    <w:rsid w:val="00C62C46"/>
    <w:rsid w:val="00C62DAE"/>
    <w:rsid w:val="00C63CF2"/>
    <w:rsid w:val="00C64892"/>
    <w:rsid w:val="00C6494F"/>
    <w:rsid w:val="00C64C0D"/>
    <w:rsid w:val="00C64C90"/>
    <w:rsid w:val="00C64D0C"/>
    <w:rsid w:val="00C64EBA"/>
    <w:rsid w:val="00C66F9B"/>
    <w:rsid w:val="00C673C1"/>
    <w:rsid w:val="00C67A16"/>
    <w:rsid w:val="00C67A80"/>
    <w:rsid w:val="00C67B79"/>
    <w:rsid w:val="00C67DF0"/>
    <w:rsid w:val="00C67E7E"/>
    <w:rsid w:val="00C704C2"/>
    <w:rsid w:val="00C704FA"/>
    <w:rsid w:val="00C7063B"/>
    <w:rsid w:val="00C7069D"/>
    <w:rsid w:val="00C70895"/>
    <w:rsid w:val="00C70C17"/>
    <w:rsid w:val="00C70C4B"/>
    <w:rsid w:val="00C70D01"/>
    <w:rsid w:val="00C70D33"/>
    <w:rsid w:val="00C70FDF"/>
    <w:rsid w:val="00C71189"/>
    <w:rsid w:val="00C7133A"/>
    <w:rsid w:val="00C71914"/>
    <w:rsid w:val="00C71EF0"/>
    <w:rsid w:val="00C72218"/>
    <w:rsid w:val="00C7228E"/>
    <w:rsid w:val="00C72ACB"/>
    <w:rsid w:val="00C72ACD"/>
    <w:rsid w:val="00C72D0C"/>
    <w:rsid w:val="00C732C0"/>
    <w:rsid w:val="00C739A7"/>
    <w:rsid w:val="00C73A49"/>
    <w:rsid w:val="00C745F5"/>
    <w:rsid w:val="00C74721"/>
    <w:rsid w:val="00C747C7"/>
    <w:rsid w:val="00C74C2F"/>
    <w:rsid w:val="00C74C85"/>
    <w:rsid w:val="00C74D9D"/>
    <w:rsid w:val="00C74F98"/>
    <w:rsid w:val="00C75707"/>
    <w:rsid w:val="00C75795"/>
    <w:rsid w:val="00C7586E"/>
    <w:rsid w:val="00C75D0E"/>
    <w:rsid w:val="00C75E8D"/>
    <w:rsid w:val="00C75E9E"/>
    <w:rsid w:val="00C7602B"/>
    <w:rsid w:val="00C76218"/>
    <w:rsid w:val="00C765C4"/>
    <w:rsid w:val="00C76636"/>
    <w:rsid w:val="00C76975"/>
    <w:rsid w:val="00C76A1A"/>
    <w:rsid w:val="00C775CB"/>
    <w:rsid w:val="00C77C32"/>
    <w:rsid w:val="00C77C5A"/>
    <w:rsid w:val="00C8042B"/>
    <w:rsid w:val="00C80D54"/>
    <w:rsid w:val="00C80EAC"/>
    <w:rsid w:val="00C811AD"/>
    <w:rsid w:val="00C811F1"/>
    <w:rsid w:val="00C813FE"/>
    <w:rsid w:val="00C8146C"/>
    <w:rsid w:val="00C81726"/>
    <w:rsid w:val="00C8189E"/>
    <w:rsid w:val="00C81F0F"/>
    <w:rsid w:val="00C827C1"/>
    <w:rsid w:val="00C82C06"/>
    <w:rsid w:val="00C82E3B"/>
    <w:rsid w:val="00C8367C"/>
    <w:rsid w:val="00C838AE"/>
    <w:rsid w:val="00C84019"/>
    <w:rsid w:val="00C840AD"/>
    <w:rsid w:val="00C8445C"/>
    <w:rsid w:val="00C84827"/>
    <w:rsid w:val="00C84A15"/>
    <w:rsid w:val="00C85318"/>
    <w:rsid w:val="00C85B3F"/>
    <w:rsid w:val="00C85C03"/>
    <w:rsid w:val="00C86109"/>
    <w:rsid w:val="00C864D3"/>
    <w:rsid w:val="00C86B14"/>
    <w:rsid w:val="00C87156"/>
    <w:rsid w:val="00C8747D"/>
    <w:rsid w:val="00C87F77"/>
    <w:rsid w:val="00C901C7"/>
    <w:rsid w:val="00C90604"/>
    <w:rsid w:val="00C90704"/>
    <w:rsid w:val="00C913BD"/>
    <w:rsid w:val="00C91738"/>
    <w:rsid w:val="00C917B8"/>
    <w:rsid w:val="00C91D3E"/>
    <w:rsid w:val="00C922D7"/>
    <w:rsid w:val="00C924E0"/>
    <w:rsid w:val="00C92707"/>
    <w:rsid w:val="00C927C5"/>
    <w:rsid w:val="00C92A9A"/>
    <w:rsid w:val="00C92AC4"/>
    <w:rsid w:val="00C92C4C"/>
    <w:rsid w:val="00C935D3"/>
    <w:rsid w:val="00C943D3"/>
    <w:rsid w:val="00C9444B"/>
    <w:rsid w:val="00C9446B"/>
    <w:rsid w:val="00C94568"/>
    <w:rsid w:val="00C94736"/>
    <w:rsid w:val="00C949A0"/>
    <w:rsid w:val="00C94FB5"/>
    <w:rsid w:val="00C95263"/>
    <w:rsid w:val="00C952D9"/>
    <w:rsid w:val="00C954C5"/>
    <w:rsid w:val="00C959ED"/>
    <w:rsid w:val="00C95B91"/>
    <w:rsid w:val="00C95BEA"/>
    <w:rsid w:val="00C95D27"/>
    <w:rsid w:val="00C961A5"/>
    <w:rsid w:val="00C9680C"/>
    <w:rsid w:val="00C97355"/>
    <w:rsid w:val="00C9737B"/>
    <w:rsid w:val="00C97805"/>
    <w:rsid w:val="00C97948"/>
    <w:rsid w:val="00C97A8F"/>
    <w:rsid w:val="00C97AC4"/>
    <w:rsid w:val="00CA05F1"/>
    <w:rsid w:val="00CA0E62"/>
    <w:rsid w:val="00CA12E2"/>
    <w:rsid w:val="00CA14CE"/>
    <w:rsid w:val="00CA1576"/>
    <w:rsid w:val="00CA18E3"/>
    <w:rsid w:val="00CA199A"/>
    <w:rsid w:val="00CA1BFE"/>
    <w:rsid w:val="00CA1C53"/>
    <w:rsid w:val="00CA1C6D"/>
    <w:rsid w:val="00CA244F"/>
    <w:rsid w:val="00CA2848"/>
    <w:rsid w:val="00CA2A5E"/>
    <w:rsid w:val="00CA2A64"/>
    <w:rsid w:val="00CA2F72"/>
    <w:rsid w:val="00CA35AF"/>
    <w:rsid w:val="00CA35D6"/>
    <w:rsid w:val="00CA3973"/>
    <w:rsid w:val="00CA3F9C"/>
    <w:rsid w:val="00CA4157"/>
    <w:rsid w:val="00CA4F75"/>
    <w:rsid w:val="00CA5355"/>
    <w:rsid w:val="00CA5D81"/>
    <w:rsid w:val="00CA6282"/>
    <w:rsid w:val="00CA6294"/>
    <w:rsid w:val="00CA6380"/>
    <w:rsid w:val="00CA6850"/>
    <w:rsid w:val="00CA6A81"/>
    <w:rsid w:val="00CA6B8A"/>
    <w:rsid w:val="00CA6F7A"/>
    <w:rsid w:val="00CA775C"/>
    <w:rsid w:val="00CA7B40"/>
    <w:rsid w:val="00CA7C7F"/>
    <w:rsid w:val="00CA7CE4"/>
    <w:rsid w:val="00CA7D81"/>
    <w:rsid w:val="00CA7DBF"/>
    <w:rsid w:val="00CA7F45"/>
    <w:rsid w:val="00CB0226"/>
    <w:rsid w:val="00CB080B"/>
    <w:rsid w:val="00CB090D"/>
    <w:rsid w:val="00CB1154"/>
    <w:rsid w:val="00CB177A"/>
    <w:rsid w:val="00CB20CB"/>
    <w:rsid w:val="00CB2338"/>
    <w:rsid w:val="00CB30E3"/>
    <w:rsid w:val="00CB378D"/>
    <w:rsid w:val="00CB3B8D"/>
    <w:rsid w:val="00CB3D1C"/>
    <w:rsid w:val="00CB44EC"/>
    <w:rsid w:val="00CB450B"/>
    <w:rsid w:val="00CB4D55"/>
    <w:rsid w:val="00CB4E13"/>
    <w:rsid w:val="00CB4EBF"/>
    <w:rsid w:val="00CB51C8"/>
    <w:rsid w:val="00CB5762"/>
    <w:rsid w:val="00CB59EB"/>
    <w:rsid w:val="00CB5A19"/>
    <w:rsid w:val="00CB5C1C"/>
    <w:rsid w:val="00CB60F4"/>
    <w:rsid w:val="00CB6790"/>
    <w:rsid w:val="00CB67EE"/>
    <w:rsid w:val="00CB6B63"/>
    <w:rsid w:val="00CB6E89"/>
    <w:rsid w:val="00CB75AC"/>
    <w:rsid w:val="00CB75B7"/>
    <w:rsid w:val="00CB762C"/>
    <w:rsid w:val="00CB791D"/>
    <w:rsid w:val="00CB7B89"/>
    <w:rsid w:val="00CB7BE4"/>
    <w:rsid w:val="00CB7C79"/>
    <w:rsid w:val="00CB7E57"/>
    <w:rsid w:val="00CC02BE"/>
    <w:rsid w:val="00CC04A2"/>
    <w:rsid w:val="00CC0916"/>
    <w:rsid w:val="00CC0A97"/>
    <w:rsid w:val="00CC0C29"/>
    <w:rsid w:val="00CC0DA6"/>
    <w:rsid w:val="00CC140F"/>
    <w:rsid w:val="00CC1EC6"/>
    <w:rsid w:val="00CC2219"/>
    <w:rsid w:val="00CC2571"/>
    <w:rsid w:val="00CC2958"/>
    <w:rsid w:val="00CC2A55"/>
    <w:rsid w:val="00CC2AC7"/>
    <w:rsid w:val="00CC342A"/>
    <w:rsid w:val="00CC3695"/>
    <w:rsid w:val="00CC3A1C"/>
    <w:rsid w:val="00CC3BDD"/>
    <w:rsid w:val="00CC3EB0"/>
    <w:rsid w:val="00CC40CB"/>
    <w:rsid w:val="00CC41C8"/>
    <w:rsid w:val="00CC442A"/>
    <w:rsid w:val="00CC4631"/>
    <w:rsid w:val="00CC4C9B"/>
    <w:rsid w:val="00CC504E"/>
    <w:rsid w:val="00CC543A"/>
    <w:rsid w:val="00CC54E9"/>
    <w:rsid w:val="00CC57C8"/>
    <w:rsid w:val="00CC637E"/>
    <w:rsid w:val="00CC64B5"/>
    <w:rsid w:val="00CC6B7F"/>
    <w:rsid w:val="00CC6E4E"/>
    <w:rsid w:val="00CC6E52"/>
    <w:rsid w:val="00CC716F"/>
    <w:rsid w:val="00CC760C"/>
    <w:rsid w:val="00CC78EC"/>
    <w:rsid w:val="00CC7B58"/>
    <w:rsid w:val="00CC7EAB"/>
    <w:rsid w:val="00CD0520"/>
    <w:rsid w:val="00CD0B2A"/>
    <w:rsid w:val="00CD0CBA"/>
    <w:rsid w:val="00CD136A"/>
    <w:rsid w:val="00CD1654"/>
    <w:rsid w:val="00CD1797"/>
    <w:rsid w:val="00CD194B"/>
    <w:rsid w:val="00CD19E7"/>
    <w:rsid w:val="00CD2212"/>
    <w:rsid w:val="00CD22AD"/>
    <w:rsid w:val="00CD2E55"/>
    <w:rsid w:val="00CD2EF1"/>
    <w:rsid w:val="00CD3378"/>
    <w:rsid w:val="00CD34DE"/>
    <w:rsid w:val="00CD3C52"/>
    <w:rsid w:val="00CD43BC"/>
    <w:rsid w:val="00CD447C"/>
    <w:rsid w:val="00CD4554"/>
    <w:rsid w:val="00CD45CC"/>
    <w:rsid w:val="00CD4812"/>
    <w:rsid w:val="00CD4B2B"/>
    <w:rsid w:val="00CD5123"/>
    <w:rsid w:val="00CD517B"/>
    <w:rsid w:val="00CD51C5"/>
    <w:rsid w:val="00CD5842"/>
    <w:rsid w:val="00CD5918"/>
    <w:rsid w:val="00CD5B51"/>
    <w:rsid w:val="00CD5D4B"/>
    <w:rsid w:val="00CD6244"/>
    <w:rsid w:val="00CD642F"/>
    <w:rsid w:val="00CD68EF"/>
    <w:rsid w:val="00CD6961"/>
    <w:rsid w:val="00CD6D22"/>
    <w:rsid w:val="00CD6FC7"/>
    <w:rsid w:val="00CD732A"/>
    <w:rsid w:val="00CD7B08"/>
    <w:rsid w:val="00CD7B9B"/>
    <w:rsid w:val="00CD7D5C"/>
    <w:rsid w:val="00CD7E8F"/>
    <w:rsid w:val="00CE07AC"/>
    <w:rsid w:val="00CE125B"/>
    <w:rsid w:val="00CE12B0"/>
    <w:rsid w:val="00CE131B"/>
    <w:rsid w:val="00CE160F"/>
    <w:rsid w:val="00CE16FB"/>
    <w:rsid w:val="00CE1AB3"/>
    <w:rsid w:val="00CE1DE2"/>
    <w:rsid w:val="00CE2A82"/>
    <w:rsid w:val="00CE2AED"/>
    <w:rsid w:val="00CE2B5A"/>
    <w:rsid w:val="00CE2FAB"/>
    <w:rsid w:val="00CE3175"/>
    <w:rsid w:val="00CE33E5"/>
    <w:rsid w:val="00CE3714"/>
    <w:rsid w:val="00CE3769"/>
    <w:rsid w:val="00CE37F0"/>
    <w:rsid w:val="00CE3BEE"/>
    <w:rsid w:val="00CE46AE"/>
    <w:rsid w:val="00CE48BE"/>
    <w:rsid w:val="00CE50E0"/>
    <w:rsid w:val="00CE5596"/>
    <w:rsid w:val="00CE5640"/>
    <w:rsid w:val="00CE5772"/>
    <w:rsid w:val="00CE5949"/>
    <w:rsid w:val="00CE5C1A"/>
    <w:rsid w:val="00CE620A"/>
    <w:rsid w:val="00CE64EC"/>
    <w:rsid w:val="00CE69D2"/>
    <w:rsid w:val="00CE6EB3"/>
    <w:rsid w:val="00CE6F6E"/>
    <w:rsid w:val="00CE70BD"/>
    <w:rsid w:val="00CE72E2"/>
    <w:rsid w:val="00CE780C"/>
    <w:rsid w:val="00CE78AD"/>
    <w:rsid w:val="00CE7A98"/>
    <w:rsid w:val="00CE7FDC"/>
    <w:rsid w:val="00CF0192"/>
    <w:rsid w:val="00CF028A"/>
    <w:rsid w:val="00CF03C6"/>
    <w:rsid w:val="00CF03F7"/>
    <w:rsid w:val="00CF0735"/>
    <w:rsid w:val="00CF0A85"/>
    <w:rsid w:val="00CF1005"/>
    <w:rsid w:val="00CF1212"/>
    <w:rsid w:val="00CF12C6"/>
    <w:rsid w:val="00CF1B5E"/>
    <w:rsid w:val="00CF1FE7"/>
    <w:rsid w:val="00CF22E3"/>
    <w:rsid w:val="00CF286A"/>
    <w:rsid w:val="00CF293B"/>
    <w:rsid w:val="00CF293D"/>
    <w:rsid w:val="00CF2990"/>
    <w:rsid w:val="00CF2C02"/>
    <w:rsid w:val="00CF34FF"/>
    <w:rsid w:val="00CF3548"/>
    <w:rsid w:val="00CF35C2"/>
    <w:rsid w:val="00CF389D"/>
    <w:rsid w:val="00CF3AE8"/>
    <w:rsid w:val="00CF3D1C"/>
    <w:rsid w:val="00CF41CE"/>
    <w:rsid w:val="00CF41EE"/>
    <w:rsid w:val="00CF4207"/>
    <w:rsid w:val="00CF44B3"/>
    <w:rsid w:val="00CF4CCE"/>
    <w:rsid w:val="00CF4E9E"/>
    <w:rsid w:val="00CF5215"/>
    <w:rsid w:val="00CF537E"/>
    <w:rsid w:val="00CF6174"/>
    <w:rsid w:val="00CF6196"/>
    <w:rsid w:val="00CF64F4"/>
    <w:rsid w:val="00CF65F0"/>
    <w:rsid w:val="00CF6651"/>
    <w:rsid w:val="00CF6B23"/>
    <w:rsid w:val="00CF6DC7"/>
    <w:rsid w:val="00CF778F"/>
    <w:rsid w:val="00CF7BA7"/>
    <w:rsid w:val="00CF7F41"/>
    <w:rsid w:val="00D00F7B"/>
    <w:rsid w:val="00D00F96"/>
    <w:rsid w:val="00D0127E"/>
    <w:rsid w:val="00D01305"/>
    <w:rsid w:val="00D0183F"/>
    <w:rsid w:val="00D019DB"/>
    <w:rsid w:val="00D01ADC"/>
    <w:rsid w:val="00D01D1A"/>
    <w:rsid w:val="00D02416"/>
    <w:rsid w:val="00D02698"/>
    <w:rsid w:val="00D027D0"/>
    <w:rsid w:val="00D02EC3"/>
    <w:rsid w:val="00D0374B"/>
    <w:rsid w:val="00D0392B"/>
    <w:rsid w:val="00D04191"/>
    <w:rsid w:val="00D04270"/>
    <w:rsid w:val="00D043B2"/>
    <w:rsid w:val="00D04453"/>
    <w:rsid w:val="00D0449D"/>
    <w:rsid w:val="00D04B8A"/>
    <w:rsid w:val="00D04C23"/>
    <w:rsid w:val="00D04C32"/>
    <w:rsid w:val="00D04F7F"/>
    <w:rsid w:val="00D05286"/>
    <w:rsid w:val="00D05310"/>
    <w:rsid w:val="00D05613"/>
    <w:rsid w:val="00D0574C"/>
    <w:rsid w:val="00D05A6B"/>
    <w:rsid w:val="00D05F42"/>
    <w:rsid w:val="00D0602E"/>
    <w:rsid w:val="00D06068"/>
    <w:rsid w:val="00D060DD"/>
    <w:rsid w:val="00D061F1"/>
    <w:rsid w:val="00D06D3E"/>
    <w:rsid w:val="00D06D5A"/>
    <w:rsid w:val="00D06D9E"/>
    <w:rsid w:val="00D06E61"/>
    <w:rsid w:val="00D07A38"/>
    <w:rsid w:val="00D07B09"/>
    <w:rsid w:val="00D07B9C"/>
    <w:rsid w:val="00D07C11"/>
    <w:rsid w:val="00D07E5A"/>
    <w:rsid w:val="00D10070"/>
    <w:rsid w:val="00D1024E"/>
    <w:rsid w:val="00D1047F"/>
    <w:rsid w:val="00D107DD"/>
    <w:rsid w:val="00D1098D"/>
    <w:rsid w:val="00D10C97"/>
    <w:rsid w:val="00D10D81"/>
    <w:rsid w:val="00D10F9E"/>
    <w:rsid w:val="00D111E3"/>
    <w:rsid w:val="00D112FD"/>
    <w:rsid w:val="00D114EA"/>
    <w:rsid w:val="00D11748"/>
    <w:rsid w:val="00D1176F"/>
    <w:rsid w:val="00D11C1C"/>
    <w:rsid w:val="00D11FDD"/>
    <w:rsid w:val="00D12122"/>
    <w:rsid w:val="00D12156"/>
    <w:rsid w:val="00D12241"/>
    <w:rsid w:val="00D122FA"/>
    <w:rsid w:val="00D123F5"/>
    <w:rsid w:val="00D12490"/>
    <w:rsid w:val="00D1252C"/>
    <w:rsid w:val="00D12A5F"/>
    <w:rsid w:val="00D12BE5"/>
    <w:rsid w:val="00D12E3C"/>
    <w:rsid w:val="00D13BC5"/>
    <w:rsid w:val="00D13DD1"/>
    <w:rsid w:val="00D14A6F"/>
    <w:rsid w:val="00D1500F"/>
    <w:rsid w:val="00D15088"/>
    <w:rsid w:val="00D154AC"/>
    <w:rsid w:val="00D15758"/>
    <w:rsid w:val="00D159C3"/>
    <w:rsid w:val="00D15A29"/>
    <w:rsid w:val="00D1646F"/>
    <w:rsid w:val="00D164E0"/>
    <w:rsid w:val="00D16602"/>
    <w:rsid w:val="00D168DD"/>
    <w:rsid w:val="00D16CCE"/>
    <w:rsid w:val="00D16DE5"/>
    <w:rsid w:val="00D16E6E"/>
    <w:rsid w:val="00D170AF"/>
    <w:rsid w:val="00D1797C"/>
    <w:rsid w:val="00D200B8"/>
    <w:rsid w:val="00D201A6"/>
    <w:rsid w:val="00D206B0"/>
    <w:rsid w:val="00D20804"/>
    <w:rsid w:val="00D20919"/>
    <w:rsid w:val="00D20E0F"/>
    <w:rsid w:val="00D21B17"/>
    <w:rsid w:val="00D21BA8"/>
    <w:rsid w:val="00D21BBC"/>
    <w:rsid w:val="00D21D71"/>
    <w:rsid w:val="00D21E18"/>
    <w:rsid w:val="00D21F7C"/>
    <w:rsid w:val="00D22257"/>
    <w:rsid w:val="00D223BA"/>
    <w:rsid w:val="00D2247F"/>
    <w:rsid w:val="00D227F2"/>
    <w:rsid w:val="00D23B11"/>
    <w:rsid w:val="00D23C67"/>
    <w:rsid w:val="00D23F53"/>
    <w:rsid w:val="00D23FBC"/>
    <w:rsid w:val="00D2404A"/>
    <w:rsid w:val="00D24B82"/>
    <w:rsid w:val="00D24D11"/>
    <w:rsid w:val="00D251EF"/>
    <w:rsid w:val="00D254B7"/>
    <w:rsid w:val="00D25605"/>
    <w:rsid w:val="00D2572F"/>
    <w:rsid w:val="00D25AAE"/>
    <w:rsid w:val="00D25F19"/>
    <w:rsid w:val="00D26157"/>
    <w:rsid w:val="00D26E46"/>
    <w:rsid w:val="00D272BD"/>
    <w:rsid w:val="00D27A34"/>
    <w:rsid w:val="00D27A6A"/>
    <w:rsid w:val="00D27AF3"/>
    <w:rsid w:val="00D30102"/>
    <w:rsid w:val="00D30662"/>
    <w:rsid w:val="00D306D2"/>
    <w:rsid w:val="00D30C20"/>
    <w:rsid w:val="00D31617"/>
    <w:rsid w:val="00D316E5"/>
    <w:rsid w:val="00D31744"/>
    <w:rsid w:val="00D319A1"/>
    <w:rsid w:val="00D31FBB"/>
    <w:rsid w:val="00D32293"/>
    <w:rsid w:val="00D323AF"/>
    <w:rsid w:val="00D32CF1"/>
    <w:rsid w:val="00D32EBB"/>
    <w:rsid w:val="00D32F12"/>
    <w:rsid w:val="00D331CA"/>
    <w:rsid w:val="00D333F4"/>
    <w:rsid w:val="00D33796"/>
    <w:rsid w:val="00D338F1"/>
    <w:rsid w:val="00D33A92"/>
    <w:rsid w:val="00D33E5F"/>
    <w:rsid w:val="00D34083"/>
    <w:rsid w:val="00D34347"/>
    <w:rsid w:val="00D34380"/>
    <w:rsid w:val="00D3473E"/>
    <w:rsid w:val="00D34E26"/>
    <w:rsid w:val="00D34EED"/>
    <w:rsid w:val="00D351BF"/>
    <w:rsid w:val="00D355C7"/>
    <w:rsid w:val="00D35D12"/>
    <w:rsid w:val="00D35EA5"/>
    <w:rsid w:val="00D36619"/>
    <w:rsid w:val="00D36671"/>
    <w:rsid w:val="00D36F34"/>
    <w:rsid w:val="00D37651"/>
    <w:rsid w:val="00D3774A"/>
    <w:rsid w:val="00D37FF1"/>
    <w:rsid w:val="00D40457"/>
    <w:rsid w:val="00D4055B"/>
    <w:rsid w:val="00D40579"/>
    <w:rsid w:val="00D407BC"/>
    <w:rsid w:val="00D40BAE"/>
    <w:rsid w:val="00D40F70"/>
    <w:rsid w:val="00D41011"/>
    <w:rsid w:val="00D41307"/>
    <w:rsid w:val="00D418CE"/>
    <w:rsid w:val="00D41A3B"/>
    <w:rsid w:val="00D41A49"/>
    <w:rsid w:val="00D42000"/>
    <w:rsid w:val="00D421C6"/>
    <w:rsid w:val="00D42556"/>
    <w:rsid w:val="00D429E1"/>
    <w:rsid w:val="00D42D6A"/>
    <w:rsid w:val="00D42FB1"/>
    <w:rsid w:val="00D4340D"/>
    <w:rsid w:val="00D437CD"/>
    <w:rsid w:val="00D43B09"/>
    <w:rsid w:val="00D43CFE"/>
    <w:rsid w:val="00D43E50"/>
    <w:rsid w:val="00D4424E"/>
    <w:rsid w:val="00D44579"/>
    <w:rsid w:val="00D4489A"/>
    <w:rsid w:val="00D44DF6"/>
    <w:rsid w:val="00D45AB1"/>
    <w:rsid w:val="00D45C20"/>
    <w:rsid w:val="00D46030"/>
    <w:rsid w:val="00D461EF"/>
    <w:rsid w:val="00D46324"/>
    <w:rsid w:val="00D4660D"/>
    <w:rsid w:val="00D46CB3"/>
    <w:rsid w:val="00D47083"/>
    <w:rsid w:val="00D47860"/>
    <w:rsid w:val="00D47A9C"/>
    <w:rsid w:val="00D50122"/>
    <w:rsid w:val="00D50BB7"/>
    <w:rsid w:val="00D50DE8"/>
    <w:rsid w:val="00D512E0"/>
    <w:rsid w:val="00D514B2"/>
    <w:rsid w:val="00D51CFB"/>
    <w:rsid w:val="00D52271"/>
    <w:rsid w:val="00D52642"/>
    <w:rsid w:val="00D52D08"/>
    <w:rsid w:val="00D52EEA"/>
    <w:rsid w:val="00D52F26"/>
    <w:rsid w:val="00D53122"/>
    <w:rsid w:val="00D53158"/>
    <w:rsid w:val="00D5337C"/>
    <w:rsid w:val="00D5375D"/>
    <w:rsid w:val="00D538A4"/>
    <w:rsid w:val="00D54118"/>
    <w:rsid w:val="00D55042"/>
    <w:rsid w:val="00D550CD"/>
    <w:rsid w:val="00D5632C"/>
    <w:rsid w:val="00D56333"/>
    <w:rsid w:val="00D56D89"/>
    <w:rsid w:val="00D57571"/>
    <w:rsid w:val="00D57A6C"/>
    <w:rsid w:val="00D60BF3"/>
    <w:rsid w:val="00D60F71"/>
    <w:rsid w:val="00D61014"/>
    <w:rsid w:val="00D61471"/>
    <w:rsid w:val="00D617DD"/>
    <w:rsid w:val="00D61910"/>
    <w:rsid w:val="00D61FCE"/>
    <w:rsid w:val="00D62290"/>
    <w:rsid w:val="00D622BB"/>
    <w:rsid w:val="00D628A3"/>
    <w:rsid w:val="00D629EE"/>
    <w:rsid w:val="00D62AFC"/>
    <w:rsid w:val="00D63117"/>
    <w:rsid w:val="00D639EA"/>
    <w:rsid w:val="00D63B26"/>
    <w:rsid w:val="00D64205"/>
    <w:rsid w:val="00D64633"/>
    <w:rsid w:val="00D64A65"/>
    <w:rsid w:val="00D64B99"/>
    <w:rsid w:val="00D650B1"/>
    <w:rsid w:val="00D657A7"/>
    <w:rsid w:val="00D65CFF"/>
    <w:rsid w:val="00D662F5"/>
    <w:rsid w:val="00D667C5"/>
    <w:rsid w:val="00D66B37"/>
    <w:rsid w:val="00D66D6F"/>
    <w:rsid w:val="00D66DA5"/>
    <w:rsid w:val="00D66F2C"/>
    <w:rsid w:val="00D671BD"/>
    <w:rsid w:val="00D671D1"/>
    <w:rsid w:val="00D6759B"/>
    <w:rsid w:val="00D6781F"/>
    <w:rsid w:val="00D701FD"/>
    <w:rsid w:val="00D7050D"/>
    <w:rsid w:val="00D7064B"/>
    <w:rsid w:val="00D70888"/>
    <w:rsid w:val="00D70BDA"/>
    <w:rsid w:val="00D70BE6"/>
    <w:rsid w:val="00D70C8F"/>
    <w:rsid w:val="00D710E8"/>
    <w:rsid w:val="00D71612"/>
    <w:rsid w:val="00D718F6"/>
    <w:rsid w:val="00D71A3F"/>
    <w:rsid w:val="00D72937"/>
    <w:rsid w:val="00D72944"/>
    <w:rsid w:val="00D72A07"/>
    <w:rsid w:val="00D72FEC"/>
    <w:rsid w:val="00D73244"/>
    <w:rsid w:val="00D73A77"/>
    <w:rsid w:val="00D73E91"/>
    <w:rsid w:val="00D758F3"/>
    <w:rsid w:val="00D75DC2"/>
    <w:rsid w:val="00D765C7"/>
    <w:rsid w:val="00D76B99"/>
    <w:rsid w:val="00D76EAF"/>
    <w:rsid w:val="00D775DD"/>
    <w:rsid w:val="00D776A2"/>
    <w:rsid w:val="00D776D7"/>
    <w:rsid w:val="00D801B6"/>
    <w:rsid w:val="00D804F9"/>
    <w:rsid w:val="00D80919"/>
    <w:rsid w:val="00D80A1C"/>
    <w:rsid w:val="00D8152B"/>
    <w:rsid w:val="00D81778"/>
    <w:rsid w:val="00D81993"/>
    <w:rsid w:val="00D81FBD"/>
    <w:rsid w:val="00D8210C"/>
    <w:rsid w:val="00D8270A"/>
    <w:rsid w:val="00D8335C"/>
    <w:rsid w:val="00D83860"/>
    <w:rsid w:val="00D8471C"/>
    <w:rsid w:val="00D8480F"/>
    <w:rsid w:val="00D848C4"/>
    <w:rsid w:val="00D84A0D"/>
    <w:rsid w:val="00D84AE0"/>
    <w:rsid w:val="00D85176"/>
    <w:rsid w:val="00D85C1E"/>
    <w:rsid w:val="00D85C77"/>
    <w:rsid w:val="00D85CCB"/>
    <w:rsid w:val="00D85F51"/>
    <w:rsid w:val="00D86A58"/>
    <w:rsid w:val="00D86E2F"/>
    <w:rsid w:val="00D86E95"/>
    <w:rsid w:val="00D875A0"/>
    <w:rsid w:val="00D87E7D"/>
    <w:rsid w:val="00D9068D"/>
    <w:rsid w:val="00D90691"/>
    <w:rsid w:val="00D9089C"/>
    <w:rsid w:val="00D90B49"/>
    <w:rsid w:val="00D90BAD"/>
    <w:rsid w:val="00D90BF9"/>
    <w:rsid w:val="00D90D5D"/>
    <w:rsid w:val="00D910E5"/>
    <w:rsid w:val="00D91636"/>
    <w:rsid w:val="00D918A4"/>
    <w:rsid w:val="00D91953"/>
    <w:rsid w:val="00D91A32"/>
    <w:rsid w:val="00D91C8D"/>
    <w:rsid w:val="00D92117"/>
    <w:rsid w:val="00D925E0"/>
    <w:rsid w:val="00D92660"/>
    <w:rsid w:val="00D92811"/>
    <w:rsid w:val="00D92FA6"/>
    <w:rsid w:val="00D9315E"/>
    <w:rsid w:val="00D93308"/>
    <w:rsid w:val="00D93A0D"/>
    <w:rsid w:val="00D93A10"/>
    <w:rsid w:val="00D93D2A"/>
    <w:rsid w:val="00D93E74"/>
    <w:rsid w:val="00D94131"/>
    <w:rsid w:val="00D94216"/>
    <w:rsid w:val="00D943B5"/>
    <w:rsid w:val="00D9485F"/>
    <w:rsid w:val="00D948DE"/>
    <w:rsid w:val="00D949F4"/>
    <w:rsid w:val="00D94A94"/>
    <w:rsid w:val="00D94FD5"/>
    <w:rsid w:val="00D9516B"/>
    <w:rsid w:val="00D95CA8"/>
    <w:rsid w:val="00D9634C"/>
    <w:rsid w:val="00D96706"/>
    <w:rsid w:val="00D96A6C"/>
    <w:rsid w:val="00D96B16"/>
    <w:rsid w:val="00D97529"/>
    <w:rsid w:val="00D979FB"/>
    <w:rsid w:val="00D97C7D"/>
    <w:rsid w:val="00DA0467"/>
    <w:rsid w:val="00DA08CE"/>
    <w:rsid w:val="00DA0BBC"/>
    <w:rsid w:val="00DA0F2E"/>
    <w:rsid w:val="00DA112D"/>
    <w:rsid w:val="00DA183B"/>
    <w:rsid w:val="00DA1C38"/>
    <w:rsid w:val="00DA2025"/>
    <w:rsid w:val="00DA2063"/>
    <w:rsid w:val="00DA209C"/>
    <w:rsid w:val="00DA23C0"/>
    <w:rsid w:val="00DA293C"/>
    <w:rsid w:val="00DA295C"/>
    <w:rsid w:val="00DA29C2"/>
    <w:rsid w:val="00DA320D"/>
    <w:rsid w:val="00DA33D9"/>
    <w:rsid w:val="00DA347E"/>
    <w:rsid w:val="00DA37E6"/>
    <w:rsid w:val="00DA3A69"/>
    <w:rsid w:val="00DA3BA7"/>
    <w:rsid w:val="00DA3D81"/>
    <w:rsid w:val="00DA3DA8"/>
    <w:rsid w:val="00DA4298"/>
    <w:rsid w:val="00DA43B5"/>
    <w:rsid w:val="00DA4959"/>
    <w:rsid w:val="00DA4C7B"/>
    <w:rsid w:val="00DA5A05"/>
    <w:rsid w:val="00DA5E76"/>
    <w:rsid w:val="00DA5EAB"/>
    <w:rsid w:val="00DA5F2B"/>
    <w:rsid w:val="00DA5FF9"/>
    <w:rsid w:val="00DA604E"/>
    <w:rsid w:val="00DA6087"/>
    <w:rsid w:val="00DA675F"/>
    <w:rsid w:val="00DA693B"/>
    <w:rsid w:val="00DA6A9D"/>
    <w:rsid w:val="00DA6E1F"/>
    <w:rsid w:val="00DA7022"/>
    <w:rsid w:val="00DA7128"/>
    <w:rsid w:val="00DA73E1"/>
    <w:rsid w:val="00DB023C"/>
    <w:rsid w:val="00DB0264"/>
    <w:rsid w:val="00DB0A32"/>
    <w:rsid w:val="00DB0B98"/>
    <w:rsid w:val="00DB131A"/>
    <w:rsid w:val="00DB1402"/>
    <w:rsid w:val="00DB1572"/>
    <w:rsid w:val="00DB16A3"/>
    <w:rsid w:val="00DB1B8C"/>
    <w:rsid w:val="00DB1E5E"/>
    <w:rsid w:val="00DB22E3"/>
    <w:rsid w:val="00DB2709"/>
    <w:rsid w:val="00DB311D"/>
    <w:rsid w:val="00DB314E"/>
    <w:rsid w:val="00DB3884"/>
    <w:rsid w:val="00DB3BC5"/>
    <w:rsid w:val="00DB3C2E"/>
    <w:rsid w:val="00DB3FF0"/>
    <w:rsid w:val="00DB4A31"/>
    <w:rsid w:val="00DB58E5"/>
    <w:rsid w:val="00DB5F27"/>
    <w:rsid w:val="00DB62B6"/>
    <w:rsid w:val="00DB67A1"/>
    <w:rsid w:val="00DB6BF9"/>
    <w:rsid w:val="00DB6D92"/>
    <w:rsid w:val="00DB6F66"/>
    <w:rsid w:val="00DB74F8"/>
    <w:rsid w:val="00DB7716"/>
    <w:rsid w:val="00DB7A18"/>
    <w:rsid w:val="00DB7FA9"/>
    <w:rsid w:val="00DB7FB3"/>
    <w:rsid w:val="00DC00A0"/>
    <w:rsid w:val="00DC00B7"/>
    <w:rsid w:val="00DC01F5"/>
    <w:rsid w:val="00DC0226"/>
    <w:rsid w:val="00DC02B3"/>
    <w:rsid w:val="00DC0AED"/>
    <w:rsid w:val="00DC0C58"/>
    <w:rsid w:val="00DC0E94"/>
    <w:rsid w:val="00DC134C"/>
    <w:rsid w:val="00DC1A2B"/>
    <w:rsid w:val="00DC1B39"/>
    <w:rsid w:val="00DC1C3E"/>
    <w:rsid w:val="00DC1EF6"/>
    <w:rsid w:val="00DC25B2"/>
    <w:rsid w:val="00DC2C92"/>
    <w:rsid w:val="00DC3155"/>
    <w:rsid w:val="00DC31CB"/>
    <w:rsid w:val="00DC3355"/>
    <w:rsid w:val="00DC34A0"/>
    <w:rsid w:val="00DC386A"/>
    <w:rsid w:val="00DC395D"/>
    <w:rsid w:val="00DC39EB"/>
    <w:rsid w:val="00DC3D63"/>
    <w:rsid w:val="00DC3F23"/>
    <w:rsid w:val="00DC43EC"/>
    <w:rsid w:val="00DC4425"/>
    <w:rsid w:val="00DC44FC"/>
    <w:rsid w:val="00DC4B22"/>
    <w:rsid w:val="00DC4CBE"/>
    <w:rsid w:val="00DC4DB9"/>
    <w:rsid w:val="00DC4EFE"/>
    <w:rsid w:val="00DC5060"/>
    <w:rsid w:val="00DC529A"/>
    <w:rsid w:val="00DC52FC"/>
    <w:rsid w:val="00DC555D"/>
    <w:rsid w:val="00DC55D1"/>
    <w:rsid w:val="00DC5771"/>
    <w:rsid w:val="00DC64B7"/>
    <w:rsid w:val="00DC662D"/>
    <w:rsid w:val="00DC6955"/>
    <w:rsid w:val="00DC6A99"/>
    <w:rsid w:val="00DC6B88"/>
    <w:rsid w:val="00DC6CFF"/>
    <w:rsid w:val="00DC6E73"/>
    <w:rsid w:val="00DC7193"/>
    <w:rsid w:val="00DC761C"/>
    <w:rsid w:val="00DC77F2"/>
    <w:rsid w:val="00DC7955"/>
    <w:rsid w:val="00DC79BC"/>
    <w:rsid w:val="00DC7DBC"/>
    <w:rsid w:val="00DC7E4C"/>
    <w:rsid w:val="00DD0510"/>
    <w:rsid w:val="00DD11D0"/>
    <w:rsid w:val="00DD123B"/>
    <w:rsid w:val="00DD19EF"/>
    <w:rsid w:val="00DD1F16"/>
    <w:rsid w:val="00DD20A6"/>
    <w:rsid w:val="00DD251E"/>
    <w:rsid w:val="00DD2B11"/>
    <w:rsid w:val="00DD2DDE"/>
    <w:rsid w:val="00DD3046"/>
    <w:rsid w:val="00DD305C"/>
    <w:rsid w:val="00DD334E"/>
    <w:rsid w:val="00DD33AE"/>
    <w:rsid w:val="00DD34C2"/>
    <w:rsid w:val="00DD35EB"/>
    <w:rsid w:val="00DD367B"/>
    <w:rsid w:val="00DD3C96"/>
    <w:rsid w:val="00DD40A1"/>
    <w:rsid w:val="00DD4395"/>
    <w:rsid w:val="00DD446D"/>
    <w:rsid w:val="00DD46AF"/>
    <w:rsid w:val="00DD484B"/>
    <w:rsid w:val="00DD4BCC"/>
    <w:rsid w:val="00DD515C"/>
    <w:rsid w:val="00DD519E"/>
    <w:rsid w:val="00DD537D"/>
    <w:rsid w:val="00DD5B80"/>
    <w:rsid w:val="00DD5D65"/>
    <w:rsid w:val="00DD5F8E"/>
    <w:rsid w:val="00DD6111"/>
    <w:rsid w:val="00DD6244"/>
    <w:rsid w:val="00DD63E3"/>
    <w:rsid w:val="00DD66CD"/>
    <w:rsid w:val="00DD6705"/>
    <w:rsid w:val="00DD676D"/>
    <w:rsid w:val="00DD69B7"/>
    <w:rsid w:val="00DD6A2C"/>
    <w:rsid w:val="00DD6B9B"/>
    <w:rsid w:val="00DD6BBF"/>
    <w:rsid w:val="00DD6D07"/>
    <w:rsid w:val="00DD6E0B"/>
    <w:rsid w:val="00DD73DE"/>
    <w:rsid w:val="00DD7666"/>
    <w:rsid w:val="00DD78D5"/>
    <w:rsid w:val="00DD7904"/>
    <w:rsid w:val="00DD7E4B"/>
    <w:rsid w:val="00DE023C"/>
    <w:rsid w:val="00DE09D4"/>
    <w:rsid w:val="00DE0A58"/>
    <w:rsid w:val="00DE0A89"/>
    <w:rsid w:val="00DE1041"/>
    <w:rsid w:val="00DE1B7C"/>
    <w:rsid w:val="00DE1C7F"/>
    <w:rsid w:val="00DE1EEB"/>
    <w:rsid w:val="00DE219A"/>
    <w:rsid w:val="00DE23D0"/>
    <w:rsid w:val="00DE281A"/>
    <w:rsid w:val="00DE2F1A"/>
    <w:rsid w:val="00DE2FEB"/>
    <w:rsid w:val="00DE316B"/>
    <w:rsid w:val="00DE3D9D"/>
    <w:rsid w:val="00DE3E08"/>
    <w:rsid w:val="00DE4071"/>
    <w:rsid w:val="00DE42F3"/>
    <w:rsid w:val="00DE4555"/>
    <w:rsid w:val="00DE4562"/>
    <w:rsid w:val="00DE4CD2"/>
    <w:rsid w:val="00DE4FA4"/>
    <w:rsid w:val="00DE52F9"/>
    <w:rsid w:val="00DE5467"/>
    <w:rsid w:val="00DE58AA"/>
    <w:rsid w:val="00DE5A02"/>
    <w:rsid w:val="00DE5A6D"/>
    <w:rsid w:val="00DE5A88"/>
    <w:rsid w:val="00DE5C45"/>
    <w:rsid w:val="00DE6614"/>
    <w:rsid w:val="00DE6A54"/>
    <w:rsid w:val="00DE6CE8"/>
    <w:rsid w:val="00DE7337"/>
    <w:rsid w:val="00DE778D"/>
    <w:rsid w:val="00DE78F6"/>
    <w:rsid w:val="00DE7BD6"/>
    <w:rsid w:val="00DE7E2B"/>
    <w:rsid w:val="00DF04F2"/>
    <w:rsid w:val="00DF05A1"/>
    <w:rsid w:val="00DF0EE6"/>
    <w:rsid w:val="00DF1299"/>
    <w:rsid w:val="00DF1594"/>
    <w:rsid w:val="00DF17C5"/>
    <w:rsid w:val="00DF1A37"/>
    <w:rsid w:val="00DF23ED"/>
    <w:rsid w:val="00DF271D"/>
    <w:rsid w:val="00DF297A"/>
    <w:rsid w:val="00DF2DE3"/>
    <w:rsid w:val="00DF3211"/>
    <w:rsid w:val="00DF3422"/>
    <w:rsid w:val="00DF381A"/>
    <w:rsid w:val="00DF39D8"/>
    <w:rsid w:val="00DF39FF"/>
    <w:rsid w:val="00DF486D"/>
    <w:rsid w:val="00DF48F1"/>
    <w:rsid w:val="00DF4C89"/>
    <w:rsid w:val="00DF50AB"/>
    <w:rsid w:val="00DF527C"/>
    <w:rsid w:val="00DF5410"/>
    <w:rsid w:val="00DF5540"/>
    <w:rsid w:val="00DF5767"/>
    <w:rsid w:val="00DF5DED"/>
    <w:rsid w:val="00DF6198"/>
    <w:rsid w:val="00DF6293"/>
    <w:rsid w:val="00DF6AC9"/>
    <w:rsid w:val="00DF6FBD"/>
    <w:rsid w:val="00DF706B"/>
    <w:rsid w:val="00DF7A8A"/>
    <w:rsid w:val="00DF7DEC"/>
    <w:rsid w:val="00DF7E3B"/>
    <w:rsid w:val="00DF7E79"/>
    <w:rsid w:val="00E00BE7"/>
    <w:rsid w:val="00E01098"/>
    <w:rsid w:val="00E0175F"/>
    <w:rsid w:val="00E01ACB"/>
    <w:rsid w:val="00E01B50"/>
    <w:rsid w:val="00E02335"/>
    <w:rsid w:val="00E02387"/>
    <w:rsid w:val="00E02980"/>
    <w:rsid w:val="00E02BC9"/>
    <w:rsid w:val="00E02CE3"/>
    <w:rsid w:val="00E02F4B"/>
    <w:rsid w:val="00E02F96"/>
    <w:rsid w:val="00E030D1"/>
    <w:rsid w:val="00E03134"/>
    <w:rsid w:val="00E033FA"/>
    <w:rsid w:val="00E03750"/>
    <w:rsid w:val="00E03ECF"/>
    <w:rsid w:val="00E03F7E"/>
    <w:rsid w:val="00E040BA"/>
    <w:rsid w:val="00E041CE"/>
    <w:rsid w:val="00E043E7"/>
    <w:rsid w:val="00E04D4B"/>
    <w:rsid w:val="00E04EB5"/>
    <w:rsid w:val="00E0510E"/>
    <w:rsid w:val="00E05206"/>
    <w:rsid w:val="00E05246"/>
    <w:rsid w:val="00E05459"/>
    <w:rsid w:val="00E05D7D"/>
    <w:rsid w:val="00E063E9"/>
    <w:rsid w:val="00E0668B"/>
    <w:rsid w:val="00E06FE1"/>
    <w:rsid w:val="00E075EE"/>
    <w:rsid w:val="00E078B2"/>
    <w:rsid w:val="00E07909"/>
    <w:rsid w:val="00E07BC7"/>
    <w:rsid w:val="00E07C07"/>
    <w:rsid w:val="00E1076B"/>
    <w:rsid w:val="00E10772"/>
    <w:rsid w:val="00E10DA7"/>
    <w:rsid w:val="00E11325"/>
    <w:rsid w:val="00E117B5"/>
    <w:rsid w:val="00E11AB0"/>
    <w:rsid w:val="00E11E14"/>
    <w:rsid w:val="00E11E60"/>
    <w:rsid w:val="00E1236D"/>
    <w:rsid w:val="00E126B7"/>
    <w:rsid w:val="00E12766"/>
    <w:rsid w:val="00E12A26"/>
    <w:rsid w:val="00E12A6B"/>
    <w:rsid w:val="00E12AE4"/>
    <w:rsid w:val="00E12D6E"/>
    <w:rsid w:val="00E12E78"/>
    <w:rsid w:val="00E14024"/>
    <w:rsid w:val="00E142CD"/>
    <w:rsid w:val="00E1459F"/>
    <w:rsid w:val="00E14C0D"/>
    <w:rsid w:val="00E14C81"/>
    <w:rsid w:val="00E14DAF"/>
    <w:rsid w:val="00E154BF"/>
    <w:rsid w:val="00E156C2"/>
    <w:rsid w:val="00E15882"/>
    <w:rsid w:val="00E158E1"/>
    <w:rsid w:val="00E15B0F"/>
    <w:rsid w:val="00E15E45"/>
    <w:rsid w:val="00E169C8"/>
    <w:rsid w:val="00E16F9D"/>
    <w:rsid w:val="00E17387"/>
    <w:rsid w:val="00E17413"/>
    <w:rsid w:val="00E17415"/>
    <w:rsid w:val="00E174DF"/>
    <w:rsid w:val="00E175D1"/>
    <w:rsid w:val="00E176BC"/>
    <w:rsid w:val="00E17715"/>
    <w:rsid w:val="00E17FFD"/>
    <w:rsid w:val="00E203E4"/>
    <w:rsid w:val="00E20844"/>
    <w:rsid w:val="00E2087B"/>
    <w:rsid w:val="00E20C56"/>
    <w:rsid w:val="00E20D9C"/>
    <w:rsid w:val="00E20EBC"/>
    <w:rsid w:val="00E21260"/>
    <w:rsid w:val="00E21543"/>
    <w:rsid w:val="00E2169A"/>
    <w:rsid w:val="00E219B7"/>
    <w:rsid w:val="00E21ADE"/>
    <w:rsid w:val="00E22656"/>
    <w:rsid w:val="00E22748"/>
    <w:rsid w:val="00E227CB"/>
    <w:rsid w:val="00E22B3D"/>
    <w:rsid w:val="00E22D75"/>
    <w:rsid w:val="00E23187"/>
    <w:rsid w:val="00E232E5"/>
    <w:rsid w:val="00E23A12"/>
    <w:rsid w:val="00E23B24"/>
    <w:rsid w:val="00E23C43"/>
    <w:rsid w:val="00E240CB"/>
    <w:rsid w:val="00E242F7"/>
    <w:rsid w:val="00E2499E"/>
    <w:rsid w:val="00E251CA"/>
    <w:rsid w:val="00E25372"/>
    <w:rsid w:val="00E25982"/>
    <w:rsid w:val="00E26946"/>
    <w:rsid w:val="00E269BB"/>
    <w:rsid w:val="00E26C16"/>
    <w:rsid w:val="00E27130"/>
    <w:rsid w:val="00E279DB"/>
    <w:rsid w:val="00E27B98"/>
    <w:rsid w:val="00E27DCD"/>
    <w:rsid w:val="00E3043E"/>
    <w:rsid w:val="00E309B4"/>
    <w:rsid w:val="00E30B0A"/>
    <w:rsid w:val="00E3103B"/>
    <w:rsid w:val="00E314FB"/>
    <w:rsid w:val="00E31532"/>
    <w:rsid w:val="00E31987"/>
    <w:rsid w:val="00E31BAD"/>
    <w:rsid w:val="00E31CC7"/>
    <w:rsid w:val="00E31EC4"/>
    <w:rsid w:val="00E320F8"/>
    <w:rsid w:val="00E323B4"/>
    <w:rsid w:val="00E32ABB"/>
    <w:rsid w:val="00E337AB"/>
    <w:rsid w:val="00E337C8"/>
    <w:rsid w:val="00E34292"/>
    <w:rsid w:val="00E34677"/>
    <w:rsid w:val="00E3492B"/>
    <w:rsid w:val="00E34999"/>
    <w:rsid w:val="00E34ED6"/>
    <w:rsid w:val="00E35311"/>
    <w:rsid w:val="00E35588"/>
    <w:rsid w:val="00E35886"/>
    <w:rsid w:val="00E35D63"/>
    <w:rsid w:val="00E361F1"/>
    <w:rsid w:val="00E361FC"/>
    <w:rsid w:val="00E3691D"/>
    <w:rsid w:val="00E36B2F"/>
    <w:rsid w:val="00E36D84"/>
    <w:rsid w:val="00E36FD7"/>
    <w:rsid w:val="00E372AD"/>
    <w:rsid w:val="00E3735A"/>
    <w:rsid w:val="00E373FD"/>
    <w:rsid w:val="00E37625"/>
    <w:rsid w:val="00E37954"/>
    <w:rsid w:val="00E37DA0"/>
    <w:rsid w:val="00E37E7A"/>
    <w:rsid w:val="00E37E7D"/>
    <w:rsid w:val="00E40171"/>
    <w:rsid w:val="00E40453"/>
    <w:rsid w:val="00E40C8B"/>
    <w:rsid w:val="00E40CEB"/>
    <w:rsid w:val="00E4116A"/>
    <w:rsid w:val="00E413F2"/>
    <w:rsid w:val="00E4151B"/>
    <w:rsid w:val="00E41878"/>
    <w:rsid w:val="00E41CEA"/>
    <w:rsid w:val="00E42055"/>
    <w:rsid w:val="00E4245F"/>
    <w:rsid w:val="00E4268D"/>
    <w:rsid w:val="00E43547"/>
    <w:rsid w:val="00E435DD"/>
    <w:rsid w:val="00E43C34"/>
    <w:rsid w:val="00E43E17"/>
    <w:rsid w:val="00E4462B"/>
    <w:rsid w:val="00E4481D"/>
    <w:rsid w:val="00E44857"/>
    <w:rsid w:val="00E44A16"/>
    <w:rsid w:val="00E44FFD"/>
    <w:rsid w:val="00E45680"/>
    <w:rsid w:val="00E45D58"/>
    <w:rsid w:val="00E45F0A"/>
    <w:rsid w:val="00E46448"/>
    <w:rsid w:val="00E466FE"/>
    <w:rsid w:val="00E4693A"/>
    <w:rsid w:val="00E469FA"/>
    <w:rsid w:val="00E470C1"/>
    <w:rsid w:val="00E478BF"/>
    <w:rsid w:val="00E47A31"/>
    <w:rsid w:val="00E47CE2"/>
    <w:rsid w:val="00E47DB1"/>
    <w:rsid w:val="00E47DD7"/>
    <w:rsid w:val="00E506BC"/>
    <w:rsid w:val="00E50E60"/>
    <w:rsid w:val="00E50E68"/>
    <w:rsid w:val="00E51321"/>
    <w:rsid w:val="00E513AE"/>
    <w:rsid w:val="00E51745"/>
    <w:rsid w:val="00E517DF"/>
    <w:rsid w:val="00E51A5B"/>
    <w:rsid w:val="00E51B96"/>
    <w:rsid w:val="00E51C29"/>
    <w:rsid w:val="00E5215E"/>
    <w:rsid w:val="00E52569"/>
    <w:rsid w:val="00E5268A"/>
    <w:rsid w:val="00E52727"/>
    <w:rsid w:val="00E52D1D"/>
    <w:rsid w:val="00E52E9A"/>
    <w:rsid w:val="00E52ECF"/>
    <w:rsid w:val="00E52F17"/>
    <w:rsid w:val="00E53119"/>
    <w:rsid w:val="00E531A9"/>
    <w:rsid w:val="00E531E9"/>
    <w:rsid w:val="00E53A4E"/>
    <w:rsid w:val="00E53C89"/>
    <w:rsid w:val="00E53E31"/>
    <w:rsid w:val="00E53F9A"/>
    <w:rsid w:val="00E540CA"/>
    <w:rsid w:val="00E5413E"/>
    <w:rsid w:val="00E5450C"/>
    <w:rsid w:val="00E546C9"/>
    <w:rsid w:val="00E54926"/>
    <w:rsid w:val="00E54C98"/>
    <w:rsid w:val="00E54D41"/>
    <w:rsid w:val="00E5588C"/>
    <w:rsid w:val="00E55D4C"/>
    <w:rsid w:val="00E5612A"/>
    <w:rsid w:val="00E563C5"/>
    <w:rsid w:val="00E56435"/>
    <w:rsid w:val="00E5674F"/>
    <w:rsid w:val="00E568CE"/>
    <w:rsid w:val="00E576B3"/>
    <w:rsid w:val="00E60033"/>
    <w:rsid w:val="00E608D0"/>
    <w:rsid w:val="00E6092E"/>
    <w:rsid w:val="00E60D5D"/>
    <w:rsid w:val="00E61CAF"/>
    <w:rsid w:val="00E61D7C"/>
    <w:rsid w:val="00E61DA7"/>
    <w:rsid w:val="00E62303"/>
    <w:rsid w:val="00E62623"/>
    <w:rsid w:val="00E634DC"/>
    <w:rsid w:val="00E635AE"/>
    <w:rsid w:val="00E63767"/>
    <w:rsid w:val="00E640FF"/>
    <w:rsid w:val="00E643AD"/>
    <w:rsid w:val="00E644B5"/>
    <w:rsid w:val="00E656B2"/>
    <w:rsid w:val="00E65C82"/>
    <w:rsid w:val="00E65D45"/>
    <w:rsid w:val="00E666D0"/>
    <w:rsid w:val="00E6679F"/>
    <w:rsid w:val="00E66D54"/>
    <w:rsid w:val="00E66E07"/>
    <w:rsid w:val="00E66F4A"/>
    <w:rsid w:val="00E67A41"/>
    <w:rsid w:val="00E67B21"/>
    <w:rsid w:val="00E70544"/>
    <w:rsid w:val="00E707DE"/>
    <w:rsid w:val="00E70A64"/>
    <w:rsid w:val="00E70EA5"/>
    <w:rsid w:val="00E7118F"/>
    <w:rsid w:val="00E715F7"/>
    <w:rsid w:val="00E71B9F"/>
    <w:rsid w:val="00E71EE1"/>
    <w:rsid w:val="00E72C81"/>
    <w:rsid w:val="00E7303F"/>
    <w:rsid w:val="00E7347E"/>
    <w:rsid w:val="00E73573"/>
    <w:rsid w:val="00E738FF"/>
    <w:rsid w:val="00E73B23"/>
    <w:rsid w:val="00E73E85"/>
    <w:rsid w:val="00E740FD"/>
    <w:rsid w:val="00E74472"/>
    <w:rsid w:val="00E747ED"/>
    <w:rsid w:val="00E74EAE"/>
    <w:rsid w:val="00E75071"/>
    <w:rsid w:val="00E751DB"/>
    <w:rsid w:val="00E756D7"/>
    <w:rsid w:val="00E75A2D"/>
    <w:rsid w:val="00E75C9F"/>
    <w:rsid w:val="00E75DF0"/>
    <w:rsid w:val="00E76249"/>
    <w:rsid w:val="00E76836"/>
    <w:rsid w:val="00E76BB0"/>
    <w:rsid w:val="00E76BE7"/>
    <w:rsid w:val="00E7717C"/>
    <w:rsid w:val="00E7723A"/>
    <w:rsid w:val="00E77441"/>
    <w:rsid w:val="00E77672"/>
    <w:rsid w:val="00E77AB8"/>
    <w:rsid w:val="00E77C69"/>
    <w:rsid w:val="00E77DBA"/>
    <w:rsid w:val="00E77DC1"/>
    <w:rsid w:val="00E8104B"/>
    <w:rsid w:val="00E8139A"/>
    <w:rsid w:val="00E81DB2"/>
    <w:rsid w:val="00E81F9C"/>
    <w:rsid w:val="00E82110"/>
    <w:rsid w:val="00E82119"/>
    <w:rsid w:val="00E82340"/>
    <w:rsid w:val="00E82FF8"/>
    <w:rsid w:val="00E8367B"/>
    <w:rsid w:val="00E83C8D"/>
    <w:rsid w:val="00E841F4"/>
    <w:rsid w:val="00E8432C"/>
    <w:rsid w:val="00E843DA"/>
    <w:rsid w:val="00E8448C"/>
    <w:rsid w:val="00E84A0C"/>
    <w:rsid w:val="00E84A0F"/>
    <w:rsid w:val="00E84D4B"/>
    <w:rsid w:val="00E84E47"/>
    <w:rsid w:val="00E8530B"/>
    <w:rsid w:val="00E85441"/>
    <w:rsid w:val="00E854A0"/>
    <w:rsid w:val="00E8560D"/>
    <w:rsid w:val="00E856B3"/>
    <w:rsid w:val="00E8574A"/>
    <w:rsid w:val="00E857E8"/>
    <w:rsid w:val="00E85F09"/>
    <w:rsid w:val="00E86262"/>
    <w:rsid w:val="00E862A7"/>
    <w:rsid w:val="00E86939"/>
    <w:rsid w:val="00E86CF2"/>
    <w:rsid w:val="00E87699"/>
    <w:rsid w:val="00E87701"/>
    <w:rsid w:val="00E87B8F"/>
    <w:rsid w:val="00E87F70"/>
    <w:rsid w:val="00E9017F"/>
    <w:rsid w:val="00E906BD"/>
    <w:rsid w:val="00E90904"/>
    <w:rsid w:val="00E90A2F"/>
    <w:rsid w:val="00E90CA8"/>
    <w:rsid w:val="00E913EC"/>
    <w:rsid w:val="00E91401"/>
    <w:rsid w:val="00E9189B"/>
    <w:rsid w:val="00E91D6C"/>
    <w:rsid w:val="00E92AAA"/>
    <w:rsid w:val="00E92BC7"/>
    <w:rsid w:val="00E93022"/>
    <w:rsid w:val="00E93B2E"/>
    <w:rsid w:val="00E93FBE"/>
    <w:rsid w:val="00E9422D"/>
    <w:rsid w:val="00E948F5"/>
    <w:rsid w:val="00E9492C"/>
    <w:rsid w:val="00E94EA5"/>
    <w:rsid w:val="00E94F77"/>
    <w:rsid w:val="00E95137"/>
    <w:rsid w:val="00E95500"/>
    <w:rsid w:val="00E95FDA"/>
    <w:rsid w:val="00E9631A"/>
    <w:rsid w:val="00E969B9"/>
    <w:rsid w:val="00E96CCC"/>
    <w:rsid w:val="00E96CF4"/>
    <w:rsid w:val="00E96DCE"/>
    <w:rsid w:val="00E96E66"/>
    <w:rsid w:val="00E976CF"/>
    <w:rsid w:val="00EA0DEA"/>
    <w:rsid w:val="00EA1424"/>
    <w:rsid w:val="00EA1E1D"/>
    <w:rsid w:val="00EA200F"/>
    <w:rsid w:val="00EA2194"/>
    <w:rsid w:val="00EA2C3D"/>
    <w:rsid w:val="00EA2D05"/>
    <w:rsid w:val="00EA2F33"/>
    <w:rsid w:val="00EA30DB"/>
    <w:rsid w:val="00EA32A9"/>
    <w:rsid w:val="00EA36D8"/>
    <w:rsid w:val="00EA386F"/>
    <w:rsid w:val="00EA3E99"/>
    <w:rsid w:val="00EA3FF5"/>
    <w:rsid w:val="00EA4047"/>
    <w:rsid w:val="00EA469F"/>
    <w:rsid w:val="00EA4903"/>
    <w:rsid w:val="00EA531B"/>
    <w:rsid w:val="00EA54D5"/>
    <w:rsid w:val="00EA563B"/>
    <w:rsid w:val="00EA5732"/>
    <w:rsid w:val="00EA61AD"/>
    <w:rsid w:val="00EA672E"/>
    <w:rsid w:val="00EA6B7A"/>
    <w:rsid w:val="00EA6CA5"/>
    <w:rsid w:val="00EA6D29"/>
    <w:rsid w:val="00EA6EA6"/>
    <w:rsid w:val="00EA7090"/>
    <w:rsid w:val="00EA75CF"/>
    <w:rsid w:val="00EA786B"/>
    <w:rsid w:val="00EA7DA0"/>
    <w:rsid w:val="00EA7F9D"/>
    <w:rsid w:val="00EB01EC"/>
    <w:rsid w:val="00EB0889"/>
    <w:rsid w:val="00EB0DED"/>
    <w:rsid w:val="00EB1C58"/>
    <w:rsid w:val="00EB1EF5"/>
    <w:rsid w:val="00EB1F69"/>
    <w:rsid w:val="00EB20C8"/>
    <w:rsid w:val="00EB22F3"/>
    <w:rsid w:val="00EB28F8"/>
    <w:rsid w:val="00EB2D23"/>
    <w:rsid w:val="00EB2D6A"/>
    <w:rsid w:val="00EB2F5E"/>
    <w:rsid w:val="00EB3030"/>
    <w:rsid w:val="00EB3033"/>
    <w:rsid w:val="00EB31EB"/>
    <w:rsid w:val="00EB3CF7"/>
    <w:rsid w:val="00EB3FE5"/>
    <w:rsid w:val="00EB3FF1"/>
    <w:rsid w:val="00EB40F3"/>
    <w:rsid w:val="00EB4D70"/>
    <w:rsid w:val="00EB4DDE"/>
    <w:rsid w:val="00EB53F2"/>
    <w:rsid w:val="00EB5588"/>
    <w:rsid w:val="00EB6288"/>
    <w:rsid w:val="00EB62A7"/>
    <w:rsid w:val="00EB6626"/>
    <w:rsid w:val="00EB6AD1"/>
    <w:rsid w:val="00EB6CEC"/>
    <w:rsid w:val="00EC013B"/>
    <w:rsid w:val="00EC01B8"/>
    <w:rsid w:val="00EC0219"/>
    <w:rsid w:val="00EC0ABF"/>
    <w:rsid w:val="00EC0E7B"/>
    <w:rsid w:val="00EC0EC0"/>
    <w:rsid w:val="00EC0FC7"/>
    <w:rsid w:val="00EC16E7"/>
    <w:rsid w:val="00EC1AAA"/>
    <w:rsid w:val="00EC1EDB"/>
    <w:rsid w:val="00EC27B8"/>
    <w:rsid w:val="00EC2854"/>
    <w:rsid w:val="00EC2A73"/>
    <w:rsid w:val="00EC2AFE"/>
    <w:rsid w:val="00EC2D68"/>
    <w:rsid w:val="00EC2E12"/>
    <w:rsid w:val="00EC3AC4"/>
    <w:rsid w:val="00EC3DD4"/>
    <w:rsid w:val="00EC4039"/>
    <w:rsid w:val="00EC40AD"/>
    <w:rsid w:val="00EC449A"/>
    <w:rsid w:val="00EC467A"/>
    <w:rsid w:val="00EC4B1C"/>
    <w:rsid w:val="00EC4FCC"/>
    <w:rsid w:val="00EC50FD"/>
    <w:rsid w:val="00EC54E8"/>
    <w:rsid w:val="00EC54FD"/>
    <w:rsid w:val="00EC5508"/>
    <w:rsid w:val="00EC5824"/>
    <w:rsid w:val="00EC6092"/>
    <w:rsid w:val="00EC6405"/>
    <w:rsid w:val="00EC643A"/>
    <w:rsid w:val="00EC7747"/>
    <w:rsid w:val="00EC794C"/>
    <w:rsid w:val="00EC7A82"/>
    <w:rsid w:val="00EC7AF3"/>
    <w:rsid w:val="00ED00B4"/>
    <w:rsid w:val="00ED0A6E"/>
    <w:rsid w:val="00ED0A84"/>
    <w:rsid w:val="00ED0DEB"/>
    <w:rsid w:val="00ED12D9"/>
    <w:rsid w:val="00ED15C6"/>
    <w:rsid w:val="00ED182B"/>
    <w:rsid w:val="00ED18D4"/>
    <w:rsid w:val="00ED1E8B"/>
    <w:rsid w:val="00ED260E"/>
    <w:rsid w:val="00ED28B1"/>
    <w:rsid w:val="00ED2A64"/>
    <w:rsid w:val="00ED2BE3"/>
    <w:rsid w:val="00ED31B3"/>
    <w:rsid w:val="00ED378D"/>
    <w:rsid w:val="00ED3A78"/>
    <w:rsid w:val="00ED3B1B"/>
    <w:rsid w:val="00ED405F"/>
    <w:rsid w:val="00ED436D"/>
    <w:rsid w:val="00ED44A9"/>
    <w:rsid w:val="00ED4AB0"/>
    <w:rsid w:val="00ED5126"/>
    <w:rsid w:val="00ED53AE"/>
    <w:rsid w:val="00ED543A"/>
    <w:rsid w:val="00ED54D6"/>
    <w:rsid w:val="00ED59DB"/>
    <w:rsid w:val="00ED5AB4"/>
    <w:rsid w:val="00ED5BE0"/>
    <w:rsid w:val="00ED6329"/>
    <w:rsid w:val="00ED63BB"/>
    <w:rsid w:val="00ED6542"/>
    <w:rsid w:val="00ED6E26"/>
    <w:rsid w:val="00ED6F0B"/>
    <w:rsid w:val="00ED764F"/>
    <w:rsid w:val="00ED77BE"/>
    <w:rsid w:val="00ED7C35"/>
    <w:rsid w:val="00EE0747"/>
    <w:rsid w:val="00EE0770"/>
    <w:rsid w:val="00EE0967"/>
    <w:rsid w:val="00EE0EC6"/>
    <w:rsid w:val="00EE13C7"/>
    <w:rsid w:val="00EE1725"/>
    <w:rsid w:val="00EE1A24"/>
    <w:rsid w:val="00EE1BB3"/>
    <w:rsid w:val="00EE1C4B"/>
    <w:rsid w:val="00EE221E"/>
    <w:rsid w:val="00EE28C0"/>
    <w:rsid w:val="00EE2B31"/>
    <w:rsid w:val="00EE30BC"/>
    <w:rsid w:val="00EE3309"/>
    <w:rsid w:val="00EE365D"/>
    <w:rsid w:val="00EE387E"/>
    <w:rsid w:val="00EE3A58"/>
    <w:rsid w:val="00EE3A81"/>
    <w:rsid w:val="00EE3CF0"/>
    <w:rsid w:val="00EE4097"/>
    <w:rsid w:val="00EE4238"/>
    <w:rsid w:val="00EE43AA"/>
    <w:rsid w:val="00EE4F38"/>
    <w:rsid w:val="00EE58C5"/>
    <w:rsid w:val="00EE596C"/>
    <w:rsid w:val="00EE5B2F"/>
    <w:rsid w:val="00EE5B6B"/>
    <w:rsid w:val="00EE69DE"/>
    <w:rsid w:val="00EE6B86"/>
    <w:rsid w:val="00EE6DD5"/>
    <w:rsid w:val="00EE724E"/>
    <w:rsid w:val="00EE72D9"/>
    <w:rsid w:val="00EE7966"/>
    <w:rsid w:val="00EE7BD8"/>
    <w:rsid w:val="00EF00C5"/>
    <w:rsid w:val="00EF010B"/>
    <w:rsid w:val="00EF0358"/>
    <w:rsid w:val="00EF04FC"/>
    <w:rsid w:val="00EF06C3"/>
    <w:rsid w:val="00EF0C24"/>
    <w:rsid w:val="00EF0DE6"/>
    <w:rsid w:val="00EF0DF1"/>
    <w:rsid w:val="00EF114E"/>
    <w:rsid w:val="00EF1320"/>
    <w:rsid w:val="00EF1437"/>
    <w:rsid w:val="00EF15FB"/>
    <w:rsid w:val="00EF186A"/>
    <w:rsid w:val="00EF21B9"/>
    <w:rsid w:val="00EF2348"/>
    <w:rsid w:val="00EF2C48"/>
    <w:rsid w:val="00EF3419"/>
    <w:rsid w:val="00EF3578"/>
    <w:rsid w:val="00EF36EF"/>
    <w:rsid w:val="00EF3958"/>
    <w:rsid w:val="00EF39DD"/>
    <w:rsid w:val="00EF3EC7"/>
    <w:rsid w:val="00EF3FB6"/>
    <w:rsid w:val="00EF40ED"/>
    <w:rsid w:val="00EF42C2"/>
    <w:rsid w:val="00EF457F"/>
    <w:rsid w:val="00EF4673"/>
    <w:rsid w:val="00EF46E2"/>
    <w:rsid w:val="00EF48BB"/>
    <w:rsid w:val="00EF49CA"/>
    <w:rsid w:val="00EF4FE1"/>
    <w:rsid w:val="00EF5026"/>
    <w:rsid w:val="00EF51D8"/>
    <w:rsid w:val="00EF521E"/>
    <w:rsid w:val="00EF5C0A"/>
    <w:rsid w:val="00EF5F32"/>
    <w:rsid w:val="00EF63BD"/>
    <w:rsid w:val="00EF64DC"/>
    <w:rsid w:val="00EF683F"/>
    <w:rsid w:val="00EF68EC"/>
    <w:rsid w:val="00EF6A89"/>
    <w:rsid w:val="00EF6A91"/>
    <w:rsid w:val="00EF6B02"/>
    <w:rsid w:val="00EF6F1A"/>
    <w:rsid w:val="00EF74FB"/>
    <w:rsid w:val="00EF7771"/>
    <w:rsid w:val="00EF78E8"/>
    <w:rsid w:val="00EF794D"/>
    <w:rsid w:val="00EF7B33"/>
    <w:rsid w:val="00EF7BBF"/>
    <w:rsid w:val="00EF7C2D"/>
    <w:rsid w:val="00F00107"/>
    <w:rsid w:val="00F00210"/>
    <w:rsid w:val="00F00618"/>
    <w:rsid w:val="00F008A2"/>
    <w:rsid w:val="00F00A47"/>
    <w:rsid w:val="00F00F58"/>
    <w:rsid w:val="00F01097"/>
    <w:rsid w:val="00F013FD"/>
    <w:rsid w:val="00F0167D"/>
    <w:rsid w:val="00F01884"/>
    <w:rsid w:val="00F01E0E"/>
    <w:rsid w:val="00F01FCF"/>
    <w:rsid w:val="00F0236D"/>
    <w:rsid w:val="00F02573"/>
    <w:rsid w:val="00F02A5F"/>
    <w:rsid w:val="00F02CA4"/>
    <w:rsid w:val="00F02D74"/>
    <w:rsid w:val="00F0307A"/>
    <w:rsid w:val="00F03104"/>
    <w:rsid w:val="00F03436"/>
    <w:rsid w:val="00F0369B"/>
    <w:rsid w:val="00F03A4A"/>
    <w:rsid w:val="00F03D1A"/>
    <w:rsid w:val="00F03FB7"/>
    <w:rsid w:val="00F0420D"/>
    <w:rsid w:val="00F04C0F"/>
    <w:rsid w:val="00F04C8D"/>
    <w:rsid w:val="00F04DDA"/>
    <w:rsid w:val="00F0553B"/>
    <w:rsid w:val="00F056D9"/>
    <w:rsid w:val="00F05B13"/>
    <w:rsid w:val="00F05B98"/>
    <w:rsid w:val="00F05E57"/>
    <w:rsid w:val="00F066B1"/>
    <w:rsid w:val="00F06BFB"/>
    <w:rsid w:val="00F06FD2"/>
    <w:rsid w:val="00F07032"/>
    <w:rsid w:val="00F07037"/>
    <w:rsid w:val="00F074B4"/>
    <w:rsid w:val="00F07648"/>
    <w:rsid w:val="00F07CFB"/>
    <w:rsid w:val="00F07F91"/>
    <w:rsid w:val="00F07FBC"/>
    <w:rsid w:val="00F1025F"/>
    <w:rsid w:val="00F10735"/>
    <w:rsid w:val="00F108D3"/>
    <w:rsid w:val="00F10B44"/>
    <w:rsid w:val="00F10B78"/>
    <w:rsid w:val="00F10F84"/>
    <w:rsid w:val="00F11053"/>
    <w:rsid w:val="00F11166"/>
    <w:rsid w:val="00F1133B"/>
    <w:rsid w:val="00F11391"/>
    <w:rsid w:val="00F118B7"/>
    <w:rsid w:val="00F118DB"/>
    <w:rsid w:val="00F11FC4"/>
    <w:rsid w:val="00F12123"/>
    <w:rsid w:val="00F12237"/>
    <w:rsid w:val="00F12639"/>
    <w:rsid w:val="00F12643"/>
    <w:rsid w:val="00F1270F"/>
    <w:rsid w:val="00F128DD"/>
    <w:rsid w:val="00F1290E"/>
    <w:rsid w:val="00F129D8"/>
    <w:rsid w:val="00F130BD"/>
    <w:rsid w:val="00F13824"/>
    <w:rsid w:val="00F13980"/>
    <w:rsid w:val="00F13986"/>
    <w:rsid w:val="00F13C07"/>
    <w:rsid w:val="00F1439B"/>
    <w:rsid w:val="00F14C2B"/>
    <w:rsid w:val="00F14EBE"/>
    <w:rsid w:val="00F151DC"/>
    <w:rsid w:val="00F15633"/>
    <w:rsid w:val="00F1573A"/>
    <w:rsid w:val="00F15744"/>
    <w:rsid w:val="00F15805"/>
    <w:rsid w:val="00F15ACB"/>
    <w:rsid w:val="00F15DCD"/>
    <w:rsid w:val="00F15E25"/>
    <w:rsid w:val="00F15F2D"/>
    <w:rsid w:val="00F1663A"/>
    <w:rsid w:val="00F16828"/>
    <w:rsid w:val="00F17095"/>
    <w:rsid w:val="00F173DD"/>
    <w:rsid w:val="00F1743C"/>
    <w:rsid w:val="00F17602"/>
    <w:rsid w:val="00F17C88"/>
    <w:rsid w:val="00F17FBD"/>
    <w:rsid w:val="00F200D9"/>
    <w:rsid w:val="00F205F3"/>
    <w:rsid w:val="00F2094B"/>
    <w:rsid w:val="00F209D8"/>
    <w:rsid w:val="00F20A3E"/>
    <w:rsid w:val="00F20D75"/>
    <w:rsid w:val="00F20DA5"/>
    <w:rsid w:val="00F20E3D"/>
    <w:rsid w:val="00F211BC"/>
    <w:rsid w:val="00F216F9"/>
    <w:rsid w:val="00F223A0"/>
    <w:rsid w:val="00F22678"/>
    <w:rsid w:val="00F22AB1"/>
    <w:rsid w:val="00F22CC8"/>
    <w:rsid w:val="00F22F12"/>
    <w:rsid w:val="00F230FC"/>
    <w:rsid w:val="00F231F7"/>
    <w:rsid w:val="00F2323B"/>
    <w:rsid w:val="00F23627"/>
    <w:rsid w:val="00F239D1"/>
    <w:rsid w:val="00F23C0E"/>
    <w:rsid w:val="00F24956"/>
    <w:rsid w:val="00F249A9"/>
    <w:rsid w:val="00F25DB2"/>
    <w:rsid w:val="00F260C5"/>
    <w:rsid w:val="00F2690B"/>
    <w:rsid w:val="00F26D6D"/>
    <w:rsid w:val="00F26DCD"/>
    <w:rsid w:val="00F27788"/>
    <w:rsid w:val="00F27D8D"/>
    <w:rsid w:val="00F27EED"/>
    <w:rsid w:val="00F27FFD"/>
    <w:rsid w:val="00F30051"/>
    <w:rsid w:val="00F3045E"/>
    <w:rsid w:val="00F304CD"/>
    <w:rsid w:val="00F30577"/>
    <w:rsid w:val="00F30840"/>
    <w:rsid w:val="00F308FE"/>
    <w:rsid w:val="00F3091B"/>
    <w:rsid w:val="00F30AF8"/>
    <w:rsid w:val="00F30B9B"/>
    <w:rsid w:val="00F30D4F"/>
    <w:rsid w:val="00F30D69"/>
    <w:rsid w:val="00F31399"/>
    <w:rsid w:val="00F318DF"/>
    <w:rsid w:val="00F31C0A"/>
    <w:rsid w:val="00F31E98"/>
    <w:rsid w:val="00F31EEF"/>
    <w:rsid w:val="00F32289"/>
    <w:rsid w:val="00F3285D"/>
    <w:rsid w:val="00F32E93"/>
    <w:rsid w:val="00F332B6"/>
    <w:rsid w:val="00F33367"/>
    <w:rsid w:val="00F33670"/>
    <w:rsid w:val="00F33899"/>
    <w:rsid w:val="00F3399F"/>
    <w:rsid w:val="00F33B1E"/>
    <w:rsid w:val="00F33D01"/>
    <w:rsid w:val="00F3499B"/>
    <w:rsid w:val="00F34A60"/>
    <w:rsid w:val="00F35453"/>
    <w:rsid w:val="00F3555C"/>
    <w:rsid w:val="00F356E4"/>
    <w:rsid w:val="00F35719"/>
    <w:rsid w:val="00F35D6B"/>
    <w:rsid w:val="00F35FFC"/>
    <w:rsid w:val="00F36790"/>
    <w:rsid w:val="00F369D8"/>
    <w:rsid w:val="00F36AC2"/>
    <w:rsid w:val="00F378E1"/>
    <w:rsid w:val="00F37A56"/>
    <w:rsid w:val="00F400FF"/>
    <w:rsid w:val="00F40908"/>
    <w:rsid w:val="00F40B0E"/>
    <w:rsid w:val="00F40D29"/>
    <w:rsid w:val="00F40ECF"/>
    <w:rsid w:val="00F41089"/>
    <w:rsid w:val="00F4133B"/>
    <w:rsid w:val="00F417AA"/>
    <w:rsid w:val="00F41F12"/>
    <w:rsid w:val="00F42098"/>
    <w:rsid w:val="00F421BA"/>
    <w:rsid w:val="00F42348"/>
    <w:rsid w:val="00F425D8"/>
    <w:rsid w:val="00F4311B"/>
    <w:rsid w:val="00F434D2"/>
    <w:rsid w:val="00F43B98"/>
    <w:rsid w:val="00F43BA6"/>
    <w:rsid w:val="00F43C3F"/>
    <w:rsid w:val="00F43CA2"/>
    <w:rsid w:val="00F44027"/>
    <w:rsid w:val="00F44077"/>
    <w:rsid w:val="00F4424B"/>
    <w:rsid w:val="00F44561"/>
    <w:rsid w:val="00F44AAD"/>
    <w:rsid w:val="00F45240"/>
    <w:rsid w:val="00F45672"/>
    <w:rsid w:val="00F45921"/>
    <w:rsid w:val="00F45B32"/>
    <w:rsid w:val="00F45E4A"/>
    <w:rsid w:val="00F465E9"/>
    <w:rsid w:val="00F4664F"/>
    <w:rsid w:val="00F46717"/>
    <w:rsid w:val="00F46A17"/>
    <w:rsid w:val="00F46C5D"/>
    <w:rsid w:val="00F47227"/>
    <w:rsid w:val="00F47308"/>
    <w:rsid w:val="00F47A44"/>
    <w:rsid w:val="00F47D17"/>
    <w:rsid w:val="00F500DC"/>
    <w:rsid w:val="00F5017B"/>
    <w:rsid w:val="00F503BC"/>
    <w:rsid w:val="00F503EB"/>
    <w:rsid w:val="00F505FD"/>
    <w:rsid w:val="00F506B5"/>
    <w:rsid w:val="00F507B9"/>
    <w:rsid w:val="00F50A52"/>
    <w:rsid w:val="00F51821"/>
    <w:rsid w:val="00F51860"/>
    <w:rsid w:val="00F5192E"/>
    <w:rsid w:val="00F51AAD"/>
    <w:rsid w:val="00F51B86"/>
    <w:rsid w:val="00F51D22"/>
    <w:rsid w:val="00F51F74"/>
    <w:rsid w:val="00F520B2"/>
    <w:rsid w:val="00F52A37"/>
    <w:rsid w:val="00F52DB1"/>
    <w:rsid w:val="00F52FF5"/>
    <w:rsid w:val="00F532C4"/>
    <w:rsid w:val="00F537A9"/>
    <w:rsid w:val="00F53996"/>
    <w:rsid w:val="00F544EC"/>
    <w:rsid w:val="00F54589"/>
    <w:rsid w:val="00F545A5"/>
    <w:rsid w:val="00F54AE3"/>
    <w:rsid w:val="00F54DD2"/>
    <w:rsid w:val="00F5536E"/>
    <w:rsid w:val="00F5559E"/>
    <w:rsid w:val="00F559E3"/>
    <w:rsid w:val="00F55A77"/>
    <w:rsid w:val="00F55B4A"/>
    <w:rsid w:val="00F55F7A"/>
    <w:rsid w:val="00F56093"/>
    <w:rsid w:val="00F5635F"/>
    <w:rsid w:val="00F56777"/>
    <w:rsid w:val="00F56E54"/>
    <w:rsid w:val="00F56E59"/>
    <w:rsid w:val="00F5748C"/>
    <w:rsid w:val="00F575F3"/>
    <w:rsid w:val="00F578BC"/>
    <w:rsid w:val="00F57B5C"/>
    <w:rsid w:val="00F57CA0"/>
    <w:rsid w:val="00F60052"/>
    <w:rsid w:val="00F60119"/>
    <w:rsid w:val="00F60157"/>
    <w:rsid w:val="00F603F9"/>
    <w:rsid w:val="00F604D4"/>
    <w:rsid w:val="00F605B3"/>
    <w:rsid w:val="00F607A7"/>
    <w:rsid w:val="00F60A72"/>
    <w:rsid w:val="00F614E5"/>
    <w:rsid w:val="00F61FF0"/>
    <w:rsid w:val="00F62667"/>
    <w:rsid w:val="00F62DCD"/>
    <w:rsid w:val="00F6376C"/>
    <w:rsid w:val="00F63A9D"/>
    <w:rsid w:val="00F63E40"/>
    <w:rsid w:val="00F63FA4"/>
    <w:rsid w:val="00F6400B"/>
    <w:rsid w:val="00F64555"/>
    <w:rsid w:val="00F64A22"/>
    <w:rsid w:val="00F64A5B"/>
    <w:rsid w:val="00F64CE8"/>
    <w:rsid w:val="00F64E67"/>
    <w:rsid w:val="00F64F76"/>
    <w:rsid w:val="00F65232"/>
    <w:rsid w:val="00F653B1"/>
    <w:rsid w:val="00F65D0E"/>
    <w:rsid w:val="00F66467"/>
    <w:rsid w:val="00F6647B"/>
    <w:rsid w:val="00F66D14"/>
    <w:rsid w:val="00F66ED3"/>
    <w:rsid w:val="00F67042"/>
    <w:rsid w:val="00F67263"/>
    <w:rsid w:val="00F672ED"/>
    <w:rsid w:val="00F673FE"/>
    <w:rsid w:val="00F677A7"/>
    <w:rsid w:val="00F67A61"/>
    <w:rsid w:val="00F67C53"/>
    <w:rsid w:val="00F67CCF"/>
    <w:rsid w:val="00F67CF3"/>
    <w:rsid w:val="00F67D01"/>
    <w:rsid w:val="00F7001F"/>
    <w:rsid w:val="00F701CA"/>
    <w:rsid w:val="00F7075F"/>
    <w:rsid w:val="00F70919"/>
    <w:rsid w:val="00F710A2"/>
    <w:rsid w:val="00F710F0"/>
    <w:rsid w:val="00F71428"/>
    <w:rsid w:val="00F7161A"/>
    <w:rsid w:val="00F71B80"/>
    <w:rsid w:val="00F71BAA"/>
    <w:rsid w:val="00F71E41"/>
    <w:rsid w:val="00F71E99"/>
    <w:rsid w:val="00F71F94"/>
    <w:rsid w:val="00F72302"/>
    <w:rsid w:val="00F72339"/>
    <w:rsid w:val="00F728F2"/>
    <w:rsid w:val="00F72C1A"/>
    <w:rsid w:val="00F73390"/>
    <w:rsid w:val="00F7364D"/>
    <w:rsid w:val="00F73774"/>
    <w:rsid w:val="00F7394F"/>
    <w:rsid w:val="00F73F2D"/>
    <w:rsid w:val="00F74C59"/>
    <w:rsid w:val="00F755C7"/>
    <w:rsid w:val="00F75839"/>
    <w:rsid w:val="00F75AA7"/>
    <w:rsid w:val="00F76082"/>
    <w:rsid w:val="00F760B1"/>
    <w:rsid w:val="00F764F7"/>
    <w:rsid w:val="00F768B4"/>
    <w:rsid w:val="00F76AA3"/>
    <w:rsid w:val="00F76AB1"/>
    <w:rsid w:val="00F7709D"/>
    <w:rsid w:val="00F77161"/>
    <w:rsid w:val="00F77612"/>
    <w:rsid w:val="00F77CA8"/>
    <w:rsid w:val="00F77E61"/>
    <w:rsid w:val="00F77EBE"/>
    <w:rsid w:val="00F806A1"/>
    <w:rsid w:val="00F80CC1"/>
    <w:rsid w:val="00F80FFC"/>
    <w:rsid w:val="00F8123A"/>
    <w:rsid w:val="00F8151D"/>
    <w:rsid w:val="00F81676"/>
    <w:rsid w:val="00F81899"/>
    <w:rsid w:val="00F81A37"/>
    <w:rsid w:val="00F81F29"/>
    <w:rsid w:val="00F82194"/>
    <w:rsid w:val="00F82368"/>
    <w:rsid w:val="00F82749"/>
    <w:rsid w:val="00F82766"/>
    <w:rsid w:val="00F82E60"/>
    <w:rsid w:val="00F831A8"/>
    <w:rsid w:val="00F83405"/>
    <w:rsid w:val="00F8364D"/>
    <w:rsid w:val="00F8386B"/>
    <w:rsid w:val="00F839E0"/>
    <w:rsid w:val="00F83E32"/>
    <w:rsid w:val="00F84445"/>
    <w:rsid w:val="00F845B6"/>
    <w:rsid w:val="00F846B8"/>
    <w:rsid w:val="00F8475B"/>
    <w:rsid w:val="00F85351"/>
    <w:rsid w:val="00F85EF6"/>
    <w:rsid w:val="00F86174"/>
    <w:rsid w:val="00F862AA"/>
    <w:rsid w:val="00F86910"/>
    <w:rsid w:val="00F873EF"/>
    <w:rsid w:val="00F87540"/>
    <w:rsid w:val="00F876B8"/>
    <w:rsid w:val="00F87747"/>
    <w:rsid w:val="00F87822"/>
    <w:rsid w:val="00F87AC9"/>
    <w:rsid w:val="00F90233"/>
    <w:rsid w:val="00F90420"/>
    <w:rsid w:val="00F90968"/>
    <w:rsid w:val="00F90D3D"/>
    <w:rsid w:val="00F91318"/>
    <w:rsid w:val="00F915E6"/>
    <w:rsid w:val="00F91717"/>
    <w:rsid w:val="00F91788"/>
    <w:rsid w:val="00F91A5F"/>
    <w:rsid w:val="00F91EC1"/>
    <w:rsid w:val="00F926DB"/>
    <w:rsid w:val="00F92D42"/>
    <w:rsid w:val="00F92E4E"/>
    <w:rsid w:val="00F93005"/>
    <w:rsid w:val="00F93B91"/>
    <w:rsid w:val="00F93DC3"/>
    <w:rsid w:val="00F943F1"/>
    <w:rsid w:val="00F94534"/>
    <w:rsid w:val="00F9465D"/>
    <w:rsid w:val="00F95247"/>
    <w:rsid w:val="00F959F3"/>
    <w:rsid w:val="00F95FD7"/>
    <w:rsid w:val="00F96189"/>
    <w:rsid w:val="00F96325"/>
    <w:rsid w:val="00F96533"/>
    <w:rsid w:val="00F96A9B"/>
    <w:rsid w:val="00F96C82"/>
    <w:rsid w:val="00F9704A"/>
    <w:rsid w:val="00F9718F"/>
    <w:rsid w:val="00F97257"/>
    <w:rsid w:val="00F9731C"/>
    <w:rsid w:val="00F973F7"/>
    <w:rsid w:val="00F975A3"/>
    <w:rsid w:val="00F97BA7"/>
    <w:rsid w:val="00FA01B7"/>
    <w:rsid w:val="00FA01D9"/>
    <w:rsid w:val="00FA0547"/>
    <w:rsid w:val="00FA0609"/>
    <w:rsid w:val="00FA0650"/>
    <w:rsid w:val="00FA0889"/>
    <w:rsid w:val="00FA0943"/>
    <w:rsid w:val="00FA0A5F"/>
    <w:rsid w:val="00FA0CF6"/>
    <w:rsid w:val="00FA10ED"/>
    <w:rsid w:val="00FA1149"/>
    <w:rsid w:val="00FA1513"/>
    <w:rsid w:val="00FA162D"/>
    <w:rsid w:val="00FA1651"/>
    <w:rsid w:val="00FA180C"/>
    <w:rsid w:val="00FA22B1"/>
    <w:rsid w:val="00FA23F9"/>
    <w:rsid w:val="00FA25F9"/>
    <w:rsid w:val="00FA2B16"/>
    <w:rsid w:val="00FA2B8D"/>
    <w:rsid w:val="00FA304A"/>
    <w:rsid w:val="00FA3324"/>
    <w:rsid w:val="00FA33C5"/>
    <w:rsid w:val="00FA34B8"/>
    <w:rsid w:val="00FA34E5"/>
    <w:rsid w:val="00FA3808"/>
    <w:rsid w:val="00FA387E"/>
    <w:rsid w:val="00FA3F12"/>
    <w:rsid w:val="00FA44D9"/>
    <w:rsid w:val="00FA49F1"/>
    <w:rsid w:val="00FA4B64"/>
    <w:rsid w:val="00FA5003"/>
    <w:rsid w:val="00FA6050"/>
    <w:rsid w:val="00FA613A"/>
    <w:rsid w:val="00FA6FC0"/>
    <w:rsid w:val="00FA7348"/>
    <w:rsid w:val="00FA7634"/>
    <w:rsid w:val="00FA7721"/>
    <w:rsid w:val="00FA77B9"/>
    <w:rsid w:val="00FA79CD"/>
    <w:rsid w:val="00FA7B73"/>
    <w:rsid w:val="00FA7DCC"/>
    <w:rsid w:val="00FA7F3D"/>
    <w:rsid w:val="00FB00DE"/>
    <w:rsid w:val="00FB0256"/>
    <w:rsid w:val="00FB05C0"/>
    <w:rsid w:val="00FB0997"/>
    <w:rsid w:val="00FB09C8"/>
    <w:rsid w:val="00FB0D89"/>
    <w:rsid w:val="00FB131A"/>
    <w:rsid w:val="00FB15D8"/>
    <w:rsid w:val="00FB1608"/>
    <w:rsid w:val="00FB1FE3"/>
    <w:rsid w:val="00FB213A"/>
    <w:rsid w:val="00FB2846"/>
    <w:rsid w:val="00FB2943"/>
    <w:rsid w:val="00FB2DCE"/>
    <w:rsid w:val="00FB34EA"/>
    <w:rsid w:val="00FB3683"/>
    <w:rsid w:val="00FB3769"/>
    <w:rsid w:val="00FB3E49"/>
    <w:rsid w:val="00FB3E7F"/>
    <w:rsid w:val="00FB4552"/>
    <w:rsid w:val="00FB4677"/>
    <w:rsid w:val="00FB4727"/>
    <w:rsid w:val="00FB47A9"/>
    <w:rsid w:val="00FB47E0"/>
    <w:rsid w:val="00FB4914"/>
    <w:rsid w:val="00FB49AD"/>
    <w:rsid w:val="00FB4A65"/>
    <w:rsid w:val="00FB515B"/>
    <w:rsid w:val="00FB51B1"/>
    <w:rsid w:val="00FB5557"/>
    <w:rsid w:val="00FB5E82"/>
    <w:rsid w:val="00FB61FB"/>
    <w:rsid w:val="00FB64AB"/>
    <w:rsid w:val="00FB68B2"/>
    <w:rsid w:val="00FB71EF"/>
    <w:rsid w:val="00FB74D8"/>
    <w:rsid w:val="00FB772A"/>
    <w:rsid w:val="00FC021A"/>
    <w:rsid w:val="00FC0FA1"/>
    <w:rsid w:val="00FC118C"/>
    <w:rsid w:val="00FC1670"/>
    <w:rsid w:val="00FC1965"/>
    <w:rsid w:val="00FC1CFE"/>
    <w:rsid w:val="00FC1E2C"/>
    <w:rsid w:val="00FC2349"/>
    <w:rsid w:val="00FC23C5"/>
    <w:rsid w:val="00FC27EA"/>
    <w:rsid w:val="00FC286D"/>
    <w:rsid w:val="00FC29A5"/>
    <w:rsid w:val="00FC34A0"/>
    <w:rsid w:val="00FC3DA7"/>
    <w:rsid w:val="00FC3FF2"/>
    <w:rsid w:val="00FC4265"/>
    <w:rsid w:val="00FC43C8"/>
    <w:rsid w:val="00FC4A90"/>
    <w:rsid w:val="00FC4BFA"/>
    <w:rsid w:val="00FC4EBF"/>
    <w:rsid w:val="00FC51D8"/>
    <w:rsid w:val="00FC5363"/>
    <w:rsid w:val="00FC5866"/>
    <w:rsid w:val="00FC5B42"/>
    <w:rsid w:val="00FC5CF4"/>
    <w:rsid w:val="00FC5E54"/>
    <w:rsid w:val="00FC5F84"/>
    <w:rsid w:val="00FC6036"/>
    <w:rsid w:val="00FC624F"/>
    <w:rsid w:val="00FC6471"/>
    <w:rsid w:val="00FC748A"/>
    <w:rsid w:val="00FD02E9"/>
    <w:rsid w:val="00FD0592"/>
    <w:rsid w:val="00FD09DC"/>
    <w:rsid w:val="00FD15F5"/>
    <w:rsid w:val="00FD16E9"/>
    <w:rsid w:val="00FD1783"/>
    <w:rsid w:val="00FD1877"/>
    <w:rsid w:val="00FD18E4"/>
    <w:rsid w:val="00FD197F"/>
    <w:rsid w:val="00FD24D5"/>
    <w:rsid w:val="00FD25D8"/>
    <w:rsid w:val="00FD2B15"/>
    <w:rsid w:val="00FD2FF7"/>
    <w:rsid w:val="00FD306B"/>
    <w:rsid w:val="00FD31D7"/>
    <w:rsid w:val="00FD34FA"/>
    <w:rsid w:val="00FD3E2F"/>
    <w:rsid w:val="00FD4062"/>
    <w:rsid w:val="00FD408F"/>
    <w:rsid w:val="00FD4516"/>
    <w:rsid w:val="00FD45A7"/>
    <w:rsid w:val="00FD466B"/>
    <w:rsid w:val="00FD53AC"/>
    <w:rsid w:val="00FD53E3"/>
    <w:rsid w:val="00FD55D5"/>
    <w:rsid w:val="00FD5635"/>
    <w:rsid w:val="00FD58ED"/>
    <w:rsid w:val="00FD5EF5"/>
    <w:rsid w:val="00FD6172"/>
    <w:rsid w:val="00FD676B"/>
    <w:rsid w:val="00FD68F1"/>
    <w:rsid w:val="00FD6AEE"/>
    <w:rsid w:val="00FD6C5D"/>
    <w:rsid w:val="00FD71BB"/>
    <w:rsid w:val="00FD7223"/>
    <w:rsid w:val="00FD74F1"/>
    <w:rsid w:val="00FD79AF"/>
    <w:rsid w:val="00FD7B76"/>
    <w:rsid w:val="00FE0D1E"/>
    <w:rsid w:val="00FE0DD3"/>
    <w:rsid w:val="00FE0E52"/>
    <w:rsid w:val="00FE11DD"/>
    <w:rsid w:val="00FE139D"/>
    <w:rsid w:val="00FE1686"/>
    <w:rsid w:val="00FE170F"/>
    <w:rsid w:val="00FE1799"/>
    <w:rsid w:val="00FE1A51"/>
    <w:rsid w:val="00FE251A"/>
    <w:rsid w:val="00FE251B"/>
    <w:rsid w:val="00FE2A38"/>
    <w:rsid w:val="00FE2CFA"/>
    <w:rsid w:val="00FE2EA2"/>
    <w:rsid w:val="00FE3ACF"/>
    <w:rsid w:val="00FE4376"/>
    <w:rsid w:val="00FE48C2"/>
    <w:rsid w:val="00FE490D"/>
    <w:rsid w:val="00FE49E2"/>
    <w:rsid w:val="00FE4AAF"/>
    <w:rsid w:val="00FE4C8B"/>
    <w:rsid w:val="00FE4C90"/>
    <w:rsid w:val="00FE4DEC"/>
    <w:rsid w:val="00FE4E8F"/>
    <w:rsid w:val="00FE507A"/>
    <w:rsid w:val="00FE5080"/>
    <w:rsid w:val="00FE50B1"/>
    <w:rsid w:val="00FE5378"/>
    <w:rsid w:val="00FE53CB"/>
    <w:rsid w:val="00FE5408"/>
    <w:rsid w:val="00FE571B"/>
    <w:rsid w:val="00FE58EE"/>
    <w:rsid w:val="00FE5BFC"/>
    <w:rsid w:val="00FE62C6"/>
    <w:rsid w:val="00FE6C03"/>
    <w:rsid w:val="00FE6CD9"/>
    <w:rsid w:val="00FE746A"/>
    <w:rsid w:val="00FE77D3"/>
    <w:rsid w:val="00FE7820"/>
    <w:rsid w:val="00FE7CDB"/>
    <w:rsid w:val="00FF017A"/>
    <w:rsid w:val="00FF0285"/>
    <w:rsid w:val="00FF0447"/>
    <w:rsid w:val="00FF0470"/>
    <w:rsid w:val="00FF04DE"/>
    <w:rsid w:val="00FF0884"/>
    <w:rsid w:val="00FF0A9F"/>
    <w:rsid w:val="00FF0C36"/>
    <w:rsid w:val="00FF0EDB"/>
    <w:rsid w:val="00FF11E2"/>
    <w:rsid w:val="00FF15CA"/>
    <w:rsid w:val="00FF1CF1"/>
    <w:rsid w:val="00FF25AB"/>
    <w:rsid w:val="00FF2AC9"/>
    <w:rsid w:val="00FF2DE4"/>
    <w:rsid w:val="00FF2F08"/>
    <w:rsid w:val="00FF3201"/>
    <w:rsid w:val="00FF3600"/>
    <w:rsid w:val="00FF3946"/>
    <w:rsid w:val="00FF3D2F"/>
    <w:rsid w:val="00FF3E38"/>
    <w:rsid w:val="00FF44DE"/>
    <w:rsid w:val="00FF45E4"/>
    <w:rsid w:val="00FF4B2D"/>
    <w:rsid w:val="00FF4F15"/>
    <w:rsid w:val="00FF5396"/>
    <w:rsid w:val="00FF5B0A"/>
    <w:rsid w:val="00FF5DE9"/>
    <w:rsid w:val="00FF5ED9"/>
    <w:rsid w:val="00FF615B"/>
    <w:rsid w:val="00FF61D1"/>
    <w:rsid w:val="00FF6431"/>
    <w:rsid w:val="00FF6C7E"/>
    <w:rsid w:val="00FF6F0F"/>
    <w:rsid w:val="00FF7155"/>
    <w:rsid w:val="00FF7213"/>
    <w:rsid w:val="00FF7234"/>
    <w:rsid w:val="00FF7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4DC297"/>
  <w15:docId w15:val="{E8299478-3885-49CD-90E8-B0D1A9A3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szCs w:val="28"/>
    </w:rPr>
  </w:style>
  <w:style w:type="paragraph" w:styleId="Heading1">
    <w:name w:val="heading 1"/>
    <w:basedOn w:val="Normal"/>
    <w:next w:val="Normal"/>
    <w:link w:val="Heading1Char"/>
    <w:qFormat/>
    <w:pPr>
      <w:keepNext/>
      <w:outlineLvl w:val="0"/>
    </w:pPr>
    <w:rPr>
      <w:rFonts w:ascii=".VnTimeH" w:hAnsi=".VnTimeH"/>
      <w:b/>
      <w:bCs/>
    </w:rPr>
  </w:style>
  <w:style w:type="paragraph" w:styleId="Heading2">
    <w:name w:val="heading 2"/>
    <w:basedOn w:val="Normal"/>
    <w:next w:val="Normal"/>
    <w:link w:val="Heading2Char"/>
    <w:qFormat/>
    <w:pPr>
      <w:keepNext/>
      <w:jc w:val="both"/>
      <w:outlineLvl w:val="1"/>
    </w:pPr>
    <w:rPr>
      <w:sz w:val="36"/>
      <w:szCs w:val="24"/>
    </w:rPr>
  </w:style>
  <w:style w:type="paragraph" w:styleId="Heading3">
    <w:name w:val="heading 3"/>
    <w:basedOn w:val="Normal"/>
    <w:next w:val="Normal"/>
    <w:link w:val="Heading3Char"/>
    <w:uiPriority w:val="9"/>
    <w:unhideWhenUsed/>
    <w:qFormat/>
    <w:rsid w:val="0050231A"/>
    <w:pPr>
      <w:keepNext/>
      <w:keepLines/>
      <w:spacing w:before="200"/>
      <w:outlineLvl w:val="2"/>
    </w:pPr>
    <w:rPr>
      <w:rFonts w:ascii="Cambria" w:hAnsi="Cambria"/>
      <w:b/>
      <w:bCs/>
      <w:color w:val="4F81BD"/>
      <w:sz w:val="24"/>
      <w:szCs w:val="24"/>
    </w:rPr>
  </w:style>
  <w:style w:type="paragraph" w:styleId="Heading6">
    <w:name w:val="heading 6"/>
    <w:basedOn w:val="Normal"/>
    <w:next w:val="Normal"/>
    <w:link w:val="Heading6Char"/>
    <w:qFormat/>
    <w:pPr>
      <w:keepNext/>
      <w:jc w:val="both"/>
      <w:outlineLvl w:val="5"/>
    </w:pPr>
    <w:rPr>
      <w:rFonts w:ascii=".VnTimeH" w:hAnsi=".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5C72"/>
    <w:rPr>
      <w:rFonts w:ascii=".VnTimeH" w:hAnsi=".VnTimeH"/>
      <w:b/>
      <w:bCs/>
      <w:sz w:val="28"/>
      <w:szCs w:val="28"/>
    </w:rPr>
  </w:style>
  <w:style w:type="character" w:customStyle="1" w:styleId="Heading2Char">
    <w:name w:val="Heading 2 Char"/>
    <w:link w:val="Heading2"/>
    <w:semiHidden/>
    <w:rsid w:val="001C40B8"/>
    <w:rPr>
      <w:rFonts w:ascii=".VnTime" w:hAnsi=".VnTime"/>
      <w:sz w:val="36"/>
      <w:szCs w:val="24"/>
      <w:lang w:val="en-US" w:eastAsia="en-US" w:bidi="ar-SA"/>
    </w:rPr>
  </w:style>
  <w:style w:type="character" w:customStyle="1" w:styleId="Heading3Char">
    <w:name w:val="Heading 3 Char"/>
    <w:link w:val="Heading3"/>
    <w:uiPriority w:val="9"/>
    <w:rsid w:val="0050231A"/>
    <w:rPr>
      <w:rFonts w:ascii="Cambria" w:hAnsi="Cambria"/>
      <w:b/>
      <w:bCs/>
      <w:color w:val="4F81BD"/>
      <w:sz w:val="24"/>
      <w:szCs w:val="24"/>
    </w:rPr>
  </w:style>
  <w:style w:type="character" w:customStyle="1" w:styleId="Heading6Char">
    <w:name w:val="Heading 6 Char"/>
    <w:basedOn w:val="DefaultParagraphFont"/>
    <w:link w:val="Heading6"/>
    <w:rsid w:val="00985C72"/>
    <w:rPr>
      <w:rFonts w:ascii=".VnTimeH" w:hAnsi=".VnTimeH"/>
      <w:b/>
      <w:bCs/>
      <w:sz w:val="24"/>
      <w:szCs w:val="24"/>
    </w:rPr>
  </w:style>
  <w:style w:type="paragraph" w:styleId="BodyTextIndent2">
    <w:name w:val="Body Text Indent 2"/>
    <w:basedOn w:val="Normal"/>
    <w:link w:val="BodyTextIndent2Char"/>
    <w:pPr>
      <w:spacing w:line="360" w:lineRule="auto"/>
      <w:ind w:firstLine="720"/>
      <w:jc w:val="both"/>
    </w:pPr>
    <w:rPr>
      <w:szCs w:val="24"/>
    </w:rPr>
  </w:style>
  <w:style w:type="character" w:customStyle="1" w:styleId="BodyTextIndent2Char">
    <w:name w:val="Body Text Indent 2 Char"/>
    <w:basedOn w:val="DefaultParagraphFont"/>
    <w:link w:val="BodyTextIndent2"/>
    <w:rsid w:val="00985C72"/>
    <w:rPr>
      <w:rFonts w:ascii=".VnTime" w:hAnsi=".VnTime"/>
      <w:sz w:val="28"/>
      <w:szCs w:val="24"/>
    </w:rPr>
  </w:style>
  <w:style w:type="paragraph" w:styleId="BodyText">
    <w:name w:val="Body Text"/>
    <w:basedOn w:val="Normal"/>
    <w:link w:val="BodyTextChar"/>
    <w:qFormat/>
    <w:pPr>
      <w:jc w:val="both"/>
    </w:pPr>
  </w:style>
  <w:style w:type="character" w:customStyle="1" w:styleId="BodyTextChar">
    <w:name w:val="Body Text Char"/>
    <w:link w:val="BodyText"/>
    <w:uiPriority w:val="99"/>
    <w:rsid w:val="004E0533"/>
    <w:rPr>
      <w:rFonts w:ascii=".VnTime" w:hAnsi=".VnTime"/>
      <w:sz w:val="28"/>
      <w:szCs w:val="28"/>
      <w:lang w:val="en-US" w:eastAsia="en-US" w:bidi="ar-SA"/>
    </w:rPr>
  </w:style>
  <w:style w:type="table" w:styleId="TableGrid">
    <w:name w:val="Table Grid"/>
    <w:basedOn w:val="TableNormal"/>
    <w:uiPriority w:val="59"/>
    <w:rsid w:val="004548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6A6436"/>
    <w:pPr>
      <w:ind w:firstLine="720"/>
      <w:jc w:val="both"/>
    </w:pPr>
    <w:rPr>
      <w:sz w:val="32"/>
      <w:szCs w:val="24"/>
    </w:rPr>
  </w:style>
  <w:style w:type="character" w:customStyle="1" w:styleId="BodyTextIndentChar">
    <w:name w:val="Body Text Indent Char"/>
    <w:basedOn w:val="DefaultParagraphFont"/>
    <w:link w:val="BodyTextIndent"/>
    <w:rsid w:val="00985C72"/>
    <w:rPr>
      <w:rFonts w:ascii=".VnTime" w:hAnsi=".VnTime"/>
      <w:sz w:val="32"/>
      <w:szCs w:val="24"/>
    </w:rPr>
  </w:style>
  <w:style w:type="paragraph" w:styleId="Title">
    <w:name w:val="Title"/>
    <w:basedOn w:val="Normal"/>
    <w:link w:val="TitleChar"/>
    <w:qFormat/>
    <w:rsid w:val="001B3058"/>
    <w:pPr>
      <w:jc w:val="center"/>
    </w:pPr>
    <w:rPr>
      <w:rFonts w:ascii=".VnArial NarrowH" w:hAnsi=".VnArial NarrowH"/>
      <w:b/>
      <w:bCs/>
      <w:szCs w:val="24"/>
    </w:rPr>
  </w:style>
  <w:style w:type="character" w:customStyle="1" w:styleId="TitleChar">
    <w:name w:val="Title Char"/>
    <w:basedOn w:val="DefaultParagraphFont"/>
    <w:link w:val="Title"/>
    <w:rsid w:val="00985C72"/>
    <w:rPr>
      <w:rFonts w:ascii=".VnArial NarrowH" w:hAnsi=".VnArial NarrowH"/>
      <w:b/>
      <w:bCs/>
      <w:sz w:val="28"/>
      <w:szCs w:val="24"/>
    </w:rPr>
  </w:style>
  <w:style w:type="paragraph" w:customStyle="1" w:styleId="Char">
    <w:name w:val="Char"/>
    <w:basedOn w:val="Normal"/>
    <w:rsid w:val="00610846"/>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 w:type="paragraph" w:styleId="Header">
    <w:name w:val="header"/>
    <w:basedOn w:val="Normal"/>
    <w:link w:val="HeaderChar"/>
    <w:uiPriority w:val="99"/>
    <w:rsid w:val="00C84A15"/>
    <w:pPr>
      <w:tabs>
        <w:tab w:val="center" w:pos="4680"/>
        <w:tab w:val="right" w:pos="9360"/>
      </w:tabs>
    </w:pPr>
    <w:rPr>
      <w:lang w:val="x-none" w:eastAsia="x-none"/>
    </w:rPr>
  </w:style>
  <w:style w:type="character" w:customStyle="1" w:styleId="HeaderChar">
    <w:name w:val="Header Char"/>
    <w:link w:val="Header"/>
    <w:uiPriority w:val="99"/>
    <w:rsid w:val="00C84A15"/>
    <w:rPr>
      <w:rFonts w:ascii=".VnTime" w:hAnsi=".VnTime"/>
      <w:sz w:val="28"/>
      <w:szCs w:val="28"/>
    </w:rPr>
  </w:style>
  <w:style w:type="paragraph" w:styleId="Footer">
    <w:name w:val="footer"/>
    <w:basedOn w:val="Normal"/>
    <w:link w:val="FooterChar"/>
    <w:rsid w:val="00C84A15"/>
    <w:pPr>
      <w:tabs>
        <w:tab w:val="center" w:pos="4680"/>
        <w:tab w:val="right" w:pos="9360"/>
      </w:tabs>
    </w:pPr>
    <w:rPr>
      <w:lang w:val="x-none" w:eastAsia="x-none"/>
    </w:rPr>
  </w:style>
  <w:style w:type="character" w:customStyle="1" w:styleId="FooterChar">
    <w:name w:val="Footer Char"/>
    <w:link w:val="Footer"/>
    <w:rsid w:val="00C84A15"/>
    <w:rPr>
      <w:rFonts w:ascii=".VnTime" w:hAnsi=".VnTime"/>
      <w:sz w:val="28"/>
      <w:szCs w:val="28"/>
    </w:rPr>
  </w:style>
  <w:style w:type="paragraph" w:styleId="BalloonText">
    <w:name w:val="Balloon Text"/>
    <w:basedOn w:val="Normal"/>
    <w:link w:val="BalloonTextChar"/>
    <w:uiPriority w:val="99"/>
    <w:rsid w:val="000A75DE"/>
    <w:rPr>
      <w:rFonts w:ascii="Tahoma" w:hAnsi="Tahoma"/>
      <w:sz w:val="16"/>
      <w:szCs w:val="16"/>
      <w:lang w:val="x-none" w:eastAsia="x-none"/>
    </w:rPr>
  </w:style>
  <w:style w:type="character" w:customStyle="1" w:styleId="BalloonTextChar">
    <w:name w:val="Balloon Text Char"/>
    <w:link w:val="BalloonText"/>
    <w:uiPriority w:val="99"/>
    <w:rsid w:val="000A75DE"/>
    <w:rPr>
      <w:rFonts w:ascii="Tahoma" w:hAnsi="Tahoma" w:cs="Tahoma"/>
      <w:sz w:val="16"/>
      <w:szCs w:val="16"/>
    </w:rPr>
  </w:style>
  <w:style w:type="character" w:customStyle="1" w:styleId="normalchar">
    <w:name w:val="normal__char"/>
    <w:rsid w:val="00DE5A88"/>
  </w:style>
  <w:style w:type="character" w:customStyle="1" w:styleId="apple-converted-space">
    <w:name w:val="apple-converted-space"/>
    <w:rsid w:val="0059311F"/>
  </w:style>
  <w:style w:type="character" w:customStyle="1" w:styleId="body0020textchar">
    <w:name w:val="body_0020text__char"/>
    <w:rsid w:val="0059311F"/>
  </w:style>
  <w:style w:type="paragraph" w:customStyle="1" w:styleId="body0020text">
    <w:name w:val="body_0020text"/>
    <w:basedOn w:val="Normal"/>
    <w:rsid w:val="0059311F"/>
    <w:pPr>
      <w:spacing w:before="100" w:beforeAutospacing="1" w:after="100" w:afterAutospacing="1"/>
    </w:pPr>
    <w:rPr>
      <w:rFonts w:ascii="Times New Roman" w:hAnsi="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qFormat/>
    <w:rsid w:val="009469BA"/>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uiPriority w:val="99"/>
    <w:qFormat/>
    <w:rsid w:val="009469BA"/>
    <w:rPr>
      <w:rFonts w:ascii=".VnTime" w:hAnsi=".VnTime"/>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4GCharCharChar"/>
    <w:uiPriority w:val="99"/>
    <w:qFormat/>
    <w:rsid w:val="009469BA"/>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1F20D7"/>
    <w:pPr>
      <w:spacing w:before="100" w:line="240" w:lineRule="exact"/>
    </w:pPr>
    <w:rPr>
      <w:rFonts w:ascii="Times New Roman" w:hAnsi="Times New Roman"/>
      <w:sz w:val="20"/>
      <w:szCs w:val="20"/>
      <w:vertAlign w:val="superscript"/>
    </w:rPr>
  </w:style>
  <w:style w:type="character" w:styleId="Hyperlink">
    <w:name w:val="Hyperlink"/>
    <w:uiPriority w:val="99"/>
    <w:unhideWhenUsed/>
    <w:rsid w:val="000528D7"/>
    <w:rPr>
      <w:color w:val="0000FF"/>
      <w:u w:val="single"/>
    </w:rPr>
  </w:style>
  <w:style w:type="character" w:styleId="FollowedHyperlink">
    <w:name w:val="FollowedHyperlink"/>
    <w:uiPriority w:val="99"/>
    <w:unhideWhenUsed/>
    <w:rsid w:val="000528D7"/>
    <w:rPr>
      <w:color w:val="800080"/>
      <w:u w:val="single"/>
    </w:rPr>
  </w:style>
  <w:style w:type="character" w:styleId="Emphasis">
    <w:name w:val="Emphasis"/>
    <w:qFormat/>
    <w:rsid w:val="00D027D0"/>
    <w:rPr>
      <w:i/>
      <w:iCs/>
    </w:rPr>
  </w:style>
  <w:style w:type="character" w:customStyle="1" w:styleId="Tiu1">
    <w:name w:val="Tiêu đề #1"/>
    <w:rsid w:val="001F20D7"/>
    <w:rPr>
      <w:rFonts w:ascii="Times New Roman" w:hAnsi="Times New Roman" w:cs="Times New Roman"/>
      <w:b/>
      <w:bCs/>
      <w:sz w:val="26"/>
      <w:szCs w:val="26"/>
      <w:u w:val="none"/>
    </w:rPr>
  </w:style>
  <w:style w:type="paragraph" w:styleId="NormalWeb">
    <w:name w:val="Normal (Web)"/>
    <w:aliases w:val="Normal (Web) Char1,Char8 Char,Char8,webb,5.1,Car Car,Car Car Car Char Char,Car Car Car Cha,Car Car Car, Char8 Char, Char8, Char Char Char,Char Char Char Char Char Char,Char Char Char Char Char Char Char Char Char Char,Char Char Char,Char1,w"/>
    <w:basedOn w:val="Normal"/>
    <w:link w:val="NormalWebChar"/>
    <w:uiPriority w:val="99"/>
    <w:unhideWhenUsed/>
    <w:qFormat/>
    <w:rsid w:val="0050231A"/>
    <w:pPr>
      <w:spacing w:before="100" w:beforeAutospacing="1" w:after="100" w:afterAutospacing="1"/>
    </w:pPr>
    <w:rPr>
      <w:rFonts w:ascii="Times New Roman" w:hAnsi="Times New Roman"/>
      <w:sz w:val="24"/>
      <w:szCs w:val="24"/>
    </w:rPr>
  </w:style>
  <w:style w:type="character" w:customStyle="1" w:styleId="NormalWebChar">
    <w:name w:val="Normal (Web) Char"/>
    <w:aliases w:val="Normal (Web) Char1 Char,Char8 Char Char,Char8 Char1,webb Char,5.1 Char,Car Car Char,Car Car Car Char Char Char,Car Car Car Cha Char,Car Car Car Char, Char8 Char Char, Char8 Char1, Char Char Char Char,Char Char Char Char Char Char Char"/>
    <w:link w:val="NormalWeb"/>
    <w:uiPriority w:val="99"/>
    <w:qFormat/>
    <w:locked/>
    <w:rsid w:val="0050231A"/>
    <w:rPr>
      <w:sz w:val="24"/>
      <w:szCs w:val="24"/>
    </w:rPr>
  </w:style>
  <w:style w:type="paragraph" w:styleId="ListParagraph">
    <w:name w:val="List Paragraph"/>
    <w:basedOn w:val="Normal"/>
    <w:uiPriority w:val="34"/>
    <w:qFormat/>
    <w:rsid w:val="00A00E4B"/>
    <w:pPr>
      <w:ind w:left="720"/>
      <w:contextualSpacing/>
    </w:pPr>
  </w:style>
  <w:style w:type="character" w:customStyle="1" w:styleId="fontstyle01">
    <w:name w:val="fontstyle01"/>
    <w:basedOn w:val="DefaultParagraphFont"/>
    <w:rsid w:val="002010E4"/>
    <w:rPr>
      <w:rFonts w:ascii="Times New Roman" w:hAnsi="Times New Roman" w:cs="Times New Roman" w:hint="default"/>
      <w:b/>
      <w:bCs/>
      <w:i w:val="0"/>
      <w:iCs w:val="0"/>
      <w:color w:val="000000"/>
      <w:sz w:val="28"/>
      <w:szCs w:val="28"/>
    </w:rPr>
  </w:style>
  <w:style w:type="character" w:styleId="CommentReference">
    <w:name w:val="annotation reference"/>
    <w:basedOn w:val="DefaultParagraphFont"/>
    <w:uiPriority w:val="99"/>
    <w:unhideWhenUsed/>
    <w:rsid w:val="00AF5054"/>
    <w:rPr>
      <w:sz w:val="16"/>
      <w:szCs w:val="16"/>
    </w:rPr>
  </w:style>
  <w:style w:type="paragraph" w:styleId="CommentText">
    <w:name w:val="annotation text"/>
    <w:basedOn w:val="Normal"/>
    <w:link w:val="CommentTextChar"/>
    <w:unhideWhenUsed/>
    <w:rsid w:val="00AF5054"/>
    <w:pPr>
      <w:widowControl w:val="0"/>
    </w:pPr>
    <w:rPr>
      <w:rFonts w:ascii="Microsoft Sans Serif" w:eastAsia="Microsoft Sans Serif" w:hAnsi="Microsoft Sans Serif" w:cs="Microsoft Sans Serif"/>
      <w:color w:val="000000"/>
      <w:sz w:val="20"/>
      <w:szCs w:val="20"/>
      <w:lang w:val="vi-VN" w:eastAsia="vi-VN"/>
    </w:rPr>
  </w:style>
  <w:style w:type="character" w:customStyle="1" w:styleId="CommentTextChar">
    <w:name w:val="Comment Text Char"/>
    <w:basedOn w:val="DefaultParagraphFont"/>
    <w:link w:val="CommentText"/>
    <w:rsid w:val="00AF5054"/>
    <w:rPr>
      <w:rFonts w:ascii="Microsoft Sans Serif" w:eastAsia="Microsoft Sans Serif" w:hAnsi="Microsoft Sans Serif" w:cs="Microsoft Sans Serif"/>
      <w:color w:val="000000"/>
      <w:lang w:val="vi-VN" w:eastAsia="vi-VN"/>
    </w:rPr>
  </w:style>
  <w:style w:type="paragraph" w:styleId="CommentSubject">
    <w:name w:val="annotation subject"/>
    <w:basedOn w:val="CommentText"/>
    <w:next w:val="CommentText"/>
    <w:link w:val="CommentSubjectChar"/>
    <w:uiPriority w:val="99"/>
    <w:unhideWhenUsed/>
    <w:rsid w:val="00AF5054"/>
    <w:rPr>
      <w:b/>
      <w:bCs/>
    </w:rPr>
  </w:style>
  <w:style w:type="character" w:customStyle="1" w:styleId="CommentSubjectChar">
    <w:name w:val="Comment Subject Char"/>
    <w:basedOn w:val="CommentTextChar"/>
    <w:link w:val="CommentSubject"/>
    <w:uiPriority w:val="99"/>
    <w:rsid w:val="00AF5054"/>
    <w:rPr>
      <w:rFonts w:ascii="Microsoft Sans Serif" w:eastAsia="Microsoft Sans Serif" w:hAnsi="Microsoft Sans Serif" w:cs="Microsoft Sans Serif"/>
      <w:b/>
      <w:bCs/>
      <w:color w:val="000000"/>
      <w:lang w:val="vi-VN" w:eastAsia="vi-VN"/>
    </w:rPr>
  </w:style>
  <w:style w:type="character" w:customStyle="1" w:styleId="BodyTextChar1">
    <w:name w:val="Body Text Char1"/>
    <w:rsid w:val="00AF5054"/>
    <w:rPr>
      <w:rFonts w:eastAsia="Times New Roman"/>
      <w:sz w:val="26"/>
      <w:szCs w:val="26"/>
    </w:rPr>
  </w:style>
  <w:style w:type="character" w:customStyle="1" w:styleId="NormalWebCharChar">
    <w:name w:val="Normal (Web) Char Char"/>
    <w:aliases w:val="Char Char Char1 Char1,Char1 Char Char1,Char Char Char Char Char Char Char Char Char Char Char Char Char Char Char Char,Char Char Char Char Char Char Char Char Char Char Char Char Char Char1"/>
    <w:uiPriority w:val="99"/>
    <w:locked/>
    <w:rsid w:val="00985C72"/>
    <w:rPr>
      <w:rFonts w:ascii="Times New Roman" w:eastAsia="Times New Roman" w:hAnsi="Times New Roman" w:cs="Times New Roman"/>
      <w:sz w:val="24"/>
      <w:szCs w:val="24"/>
    </w:rPr>
  </w:style>
  <w:style w:type="paragraph" w:styleId="BodyTextIndent3">
    <w:name w:val="Body Text Indent 3"/>
    <w:basedOn w:val="Normal"/>
    <w:link w:val="BodyTextIndent3Char"/>
    <w:rsid w:val="00985C72"/>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985C72"/>
    <w:rPr>
      <w:rFonts w:ascii=".VnTime" w:hAnsi=".VnTime"/>
      <w:sz w:val="16"/>
      <w:szCs w:val="16"/>
      <w:lang w:val="x-none" w:eastAsia="x-none"/>
    </w:rPr>
  </w:style>
  <w:style w:type="character" w:customStyle="1" w:styleId="CharCharChar1Char">
    <w:name w:val="Char Char Char1 Char"/>
    <w:aliases w:val="Char1 Char Char,Char Char Char Char Char Char Char Char Char Char Char Char Char Char Char Char1,Char Char Char Char Char Char Char Char Char Char Char Char Char Char,Char Char Cha Char"/>
    <w:locked/>
    <w:rsid w:val="00985C72"/>
    <w:rPr>
      <w:sz w:val="24"/>
      <w:szCs w:val="24"/>
      <w:lang w:bidi="ar-SA"/>
    </w:rPr>
  </w:style>
  <w:style w:type="character" w:customStyle="1" w:styleId="text">
    <w:name w:val="text"/>
    <w:basedOn w:val="DefaultParagraphFont"/>
    <w:rsid w:val="00985C72"/>
  </w:style>
  <w:style w:type="character" w:customStyle="1" w:styleId="card-send-timesendtime">
    <w:name w:val="card-send-time__sendtime"/>
    <w:basedOn w:val="DefaultParagraphFont"/>
    <w:rsid w:val="00985C72"/>
  </w:style>
  <w:style w:type="character" w:customStyle="1" w:styleId="emoji-sizer">
    <w:name w:val="emoji-sizer"/>
    <w:basedOn w:val="DefaultParagraphFont"/>
    <w:rsid w:val="00985C72"/>
  </w:style>
  <w:style w:type="character" w:customStyle="1" w:styleId="cite-bracket">
    <w:name w:val="cite-bracket"/>
    <w:basedOn w:val="DefaultParagraphFont"/>
    <w:rsid w:val="00154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37030">
      <w:bodyDiv w:val="1"/>
      <w:marLeft w:val="0"/>
      <w:marRight w:val="0"/>
      <w:marTop w:val="0"/>
      <w:marBottom w:val="0"/>
      <w:divBdr>
        <w:top w:val="none" w:sz="0" w:space="0" w:color="auto"/>
        <w:left w:val="none" w:sz="0" w:space="0" w:color="auto"/>
        <w:bottom w:val="none" w:sz="0" w:space="0" w:color="auto"/>
        <w:right w:val="none" w:sz="0" w:space="0" w:color="auto"/>
      </w:divBdr>
    </w:div>
    <w:div w:id="127548927">
      <w:bodyDiv w:val="1"/>
      <w:marLeft w:val="0"/>
      <w:marRight w:val="0"/>
      <w:marTop w:val="0"/>
      <w:marBottom w:val="0"/>
      <w:divBdr>
        <w:top w:val="none" w:sz="0" w:space="0" w:color="auto"/>
        <w:left w:val="none" w:sz="0" w:space="0" w:color="auto"/>
        <w:bottom w:val="none" w:sz="0" w:space="0" w:color="auto"/>
        <w:right w:val="none" w:sz="0" w:space="0" w:color="auto"/>
      </w:divBdr>
    </w:div>
    <w:div w:id="167333153">
      <w:bodyDiv w:val="1"/>
      <w:marLeft w:val="0"/>
      <w:marRight w:val="0"/>
      <w:marTop w:val="0"/>
      <w:marBottom w:val="0"/>
      <w:divBdr>
        <w:top w:val="none" w:sz="0" w:space="0" w:color="auto"/>
        <w:left w:val="none" w:sz="0" w:space="0" w:color="auto"/>
        <w:bottom w:val="none" w:sz="0" w:space="0" w:color="auto"/>
        <w:right w:val="none" w:sz="0" w:space="0" w:color="auto"/>
      </w:divBdr>
    </w:div>
    <w:div w:id="182018087">
      <w:bodyDiv w:val="1"/>
      <w:marLeft w:val="0"/>
      <w:marRight w:val="0"/>
      <w:marTop w:val="0"/>
      <w:marBottom w:val="0"/>
      <w:divBdr>
        <w:top w:val="none" w:sz="0" w:space="0" w:color="auto"/>
        <w:left w:val="none" w:sz="0" w:space="0" w:color="auto"/>
        <w:bottom w:val="none" w:sz="0" w:space="0" w:color="auto"/>
        <w:right w:val="none" w:sz="0" w:space="0" w:color="auto"/>
      </w:divBdr>
    </w:div>
    <w:div w:id="215702889">
      <w:bodyDiv w:val="1"/>
      <w:marLeft w:val="0"/>
      <w:marRight w:val="0"/>
      <w:marTop w:val="0"/>
      <w:marBottom w:val="0"/>
      <w:divBdr>
        <w:top w:val="none" w:sz="0" w:space="0" w:color="auto"/>
        <w:left w:val="none" w:sz="0" w:space="0" w:color="auto"/>
        <w:bottom w:val="none" w:sz="0" w:space="0" w:color="auto"/>
        <w:right w:val="none" w:sz="0" w:space="0" w:color="auto"/>
      </w:divBdr>
    </w:div>
    <w:div w:id="271478795">
      <w:bodyDiv w:val="1"/>
      <w:marLeft w:val="0"/>
      <w:marRight w:val="0"/>
      <w:marTop w:val="0"/>
      <w:marBottom w:val="0"/>
      <w:divBdr>
        <w:top w:val="none" w:sz="0" w:space="0" w:color="auto"/>
        <w:left w:val="none" w:sz="0" w:space="0" w:color="auto"/>
        <w:bottom w:val="none" w:sz="0" w:space="0" w:color="auto"/>
        <w:right w:val="none" w:sz="0" w:space="0" w:color="auto"/>
      </w:divBdr>
    </w:div>
    <w:div w:id="314842923">
      <w:bodyDiv w:val="1"/>
      <w:marLeft w:val="0"/>
      <w:marRight w:val="0"/>
      <w:marTop w:val="0"/>
      <w:marBottom w:val="0"/>
      <w:divBdr>
        <w:top w:val="none" w:sz="0" w:space="0" w:color="auto"/>
        <w:left w:val="none" w:sz="0" w:space="0" w:color="auto"/>
        <w:bottom w:val="none" w:sz="0" w:space="0" w:color="auto"/>
        <w:right w:val="none" w:sz="0" w:space="0" w:color="auto"/>
      </w:divBdr>
    </w:div>
    <w:div w:id="320433139">
      <w:bodyDiv w:val="1"/>
      <w:marLeft w:val="0"/>
      <w:marRight w:val="0"/>
      <w:marTop w:val="0"/>
      <w:marBottom w:val="0"/>
      <w:divBdr>
        <w:top w:val="none" w:sz="0" w:space="0" w:color="auto"/>
        <w:left w:val="none" w:sz="0" w:space="0" w:color="auto"/>
        <w:bottom w:val="none" w:sz="0" w:space="0" w:color="auto"/>
        <w:right w:val="none" w:sz="0" w:space="0" w:color="auto"/>
      </w:divBdr>
    </w:div>
    <w:div w:id="450786071">
      <w:bodyDiv w:val="1"/>
      <w:marLeft w:val="0"/>
      <w:marRight w:val="0"/>
      <w:marTop w:val="0"/>
      <w:marBottom w:val="0"/>
      <w:divBdr>
        <w:top w:val="none" w:sz="0" w:space="0" w:color="auto"/>
        <w:left w:val="none" w:sz="0" w:space="0" w:color="auto"/>
        <w:bottom w:val="none" w:sz="0" w:space="0" w:color="auto"/>
        <w:right w:val="none" w:sz="0" w:space="0" w:color="auto"/>
      </w:divBdr>
    </w:div>
    <w:div w:id="500698860">
      <w:bodyDiv w:val="1"/>
      <w:marLeft w:val="0"/>
      <w:marRight w:val="0"/>
      <w:marTop w:val="0"/>
      <w:marBottom w:val="0"/>
      <w:divBdr>
        <w:top w:val="none" w:sz="0" w:space="0" w:color="auto"/>
        <w:left w:val="none" w:sz="0" w:space="0" w:color="auto"/>
        <w:bottom w:val="none" w:sz="0" w:space="0" w:color="auto"/>
        <w:right w:val="none" w:sz="0" w:space="0" w:color="auto"/>
      </w:divBdr>
    </w:div>
    <w:div w:id="570850955">
      <w:bodyDiv w:val="1"/>
      <w:marLeft w:val="0"/>
      <w:marRight w:val="0"/>
      <w:marTop w:val="0"/>
      <w:marBottom w:val="0"/>
      <w:divBdr>
        <w:top w:val="none" w:sz="0" w:space="0" w:color="auto"/>
        <w:left w:val="none" w:sz="0" w:space="0" w:color="auto"/>
        <w:bottom w:val="none" w:sz="0" w:space="0" w:color="auto"/>
        <w:right w:val="none" w:sz="0" w:space="0" w:color="auto"/>
      </w:divBdr>
    </w:div>
    <w:div w:id="571046467">
      <w:bodyDiv w:val="1"/>
      <w:marLeft w:val="0"/>
      <w:marRight w:val="0"/>
      <w:marTop w:val="0"/>
      <w:marBottom w:val="0"/>
      <w:divBdr>
        <w:top w:val="none" w:sz="0" w:space="0" w:color="auto"/>
        <w:left w:val="none" w:sz="0" w:space="0" w:color="auto"/>
        <w:bottom w:val="none" w:sz="0" w:space="0" w:color="auto"/>
        <w:right w:val="none" w:sz="0" w:space="0" w:color="auto"/>
      </w:divBdr>
    </w:div>
    <w:div w:id="786965379">
      <w:bodyDiv w:val="1"/>
      <w:marLeft w:val="0"/>
      <w:marRight w:val="0"/>
      <w:marTop w:val="0"/>
      <w:marBottom w:val="0"/>
      <w:divBdr>
        <w:top w:val="none" w:sz="0" w:space="0" w:color="auto"/>
        <w:left w:val="none" w:sz="0" w:space="0" w:color="auto"/>
        <w:bottom w:val="none" w:sz="0" w:space="0" w:color="auto"/>
        <w:right w:val="none" w:sz="0" w:space="0" w:color="auto"/>
      </w:divBdr>
    </w:div>
    <w:div w:id="849685532">
      <w:bodyDiv w:val="1"/>
      <w:marLeft w:val="0"/>
      <w:marRight w:val="0"/>
      <w:marTop w:val="0"/>
      <w:marBottom w:val="0"/>
      <w:divBdr>
        <w:top w:val="none" w:sz="0" w:space="0" w:color="auto"/>
        <w:left w:val="none" w:sz="0" w:space="0" w:color="auto"/>
        <w:bottom w:val="none" w:sz="0" w:space="0" w:color="auto"/>
        <w:right w:val="none" w:sz="0" w:space="0" w:color="auto"/>
      </w:divBdr>
    </w:div>
    <w:div w:id="997541019">
      <w:bodyDiv w:val="1"/>
      <w:marLeft w:val="0"/>
      <w:marRight w:val="0"/>
      <w:marTop w:val="0"/>
      <w:marBottom w:val="0"/>
      <w:divBdr>
        <w:top w:val="none" w:sz="0" w:space="0" w:color="auto"/>
        <w:left w:val="none" w:sz="0" w:space="0" w:color="auto"/>
        <w:bottom w:val="none" w:sz="0" w:space="0" w:color="auto"/>
        <w:right w:val="none" w:sz="0" w:space="0" w:color="auto"/>
      </w:divBdr>
    </w:div>
    <w:div w:id="1012687876">
      <w:bodyDiv w:val="1"/>
      <w:marLeft w:val="0"/>
      <w:marRight w:val="0"/>
      <w:marTop w:val="0"/>
      <w:marBottom w:val="0"/>
      <w:divBdr>
        <w:top w:val="none" w:sz="0" w:space="0" w:color="auto"/>
        <w:left w:val="none" w:sz="0" w:space="0" w:color="auto"/>
        <w:bottom w:val="none" w:sz="0" w:space="0" w:color="auto"/>
        <w:right w:val="none" w:sz="0" w:space="0" w:color="auto"/>
      </w:divBdr>
    </w:div>
    <w:div w:id="1091465165">
      <w:bodyDiv w:val="1"/>
      <w:marLeft w:val="0"/>
      <w:marRight w:val="0"/>
      <w:marTop w:val="0"/>
      <w:marBottom w:val="0"/>
      <w:divBdr>
        <w:top w:val="none" w:sz="0" w:space="0" w:color="auto"/>
        <w:left w:val="none" w:sz="0" w:space="0" w:color="auto"/>
        <w:bottom w:val="none" w:sz="0" w:space="0" w:color="auto"/>
        <w:right w:val="none" w:sz="0" w:space="0" w:color="auto"/>
      </w:divBdr>
    </w:div>
    <w:div w:id="1137064983">
      <w:bodyDiv w:val="1"/>
      <w:marLeft w:val="0"/>
      <w:marRight w:val="0"/>
      <w:marTop w:val="0"/>
      <w:marBottom w:val="0"/>
      <w:divBdr>
        <w:top w:val="none" w:sz="0" w:space="0" w:color="auto"/>
        <w:left w:val="none" w:sz="0" w:space="0" w:color="auto"/>
        <w:bottom w:val="none" w:sz="0" w:space="0" w:color="auto"/>
        <w:right w:val="none" w:sz="0" w:space="0" w:color="auto"/>
      </w:divBdr>
    </w:div>
    <w:div w:id="1215894682">
      <w:bodyDiv w:val="1"/>
      <w:marLeft w:val="0"/>
      <w:marRight w:val="0"/>
      <w:marTop w:val="0"/>
      <w:marBottom w:val="0"/>
      <w:divBdr>
        <w:top w:val="none" w:sz="0" w:space="0" w:color="auto"/>
        <w:left w:val="none" w:sz="0" w:space="0" w:color="auto"/>
        <w:bottom w:val="none" w:sz="0" w:space="0" w:color="auto"/>
        <w:right w:val="none" w:sz="0" w:space="0" w:color="auto"/>
      </w:divBdr>
    </w:div>
    <w:div w:id="1237781833">
      <w:bodyDiv w:val="1"/>
      <w:marLeft w:val="0"/>
      <w:marRight w:val="0"/>
      <w:marTop w:val="0"/>
      <w:marBottom w:val="0"/>
      <w:divBdr>
        <w:top w:val="none" w:sz="0" w:space="0" w:color="auto"/>
        <w:left w:val="none" w:sz="0" w:space="0" w:color="auto"/>
        <w:bottom w:val="none" w:sz="0" w:space="0" w:color="auto"/>
        <w:right w:val="none" w:sz="0" w:space="0" w:color="auto"/>
      </w:divBdr>
    </w:div>
    <w:div w:id="1422220050">
      <w:bodyDiv w:val="1"/>
      <w:marLeft w:val="0"/>
      <w:marRight w:val="0"/>
      <w:marTop w:val="0"/>
      <w:marBottom w:val="0"/>
      <w:divBdr>
        <w:top w:val="none" w:sz="0" w:space="0" w:color="auto"/>
        <w:left w:val="none" w:sz="0" w:space="0" w:color="auto"/>
        <w:bottom w:val="none" w:sz="0" w:space="0" w:color="auto"/>
        <w:right w:val="none" w:sz="0" w:space="0" w:color="auto"/>
      </w:divBdr>
    </w:div>
    <w:div w:id="1643727592">
      <w:bodyDiv w:val="1"/>
      <w:marLeft w:val="0"/>
      <w:marRight w:val="0"/>
      <w:marTop w:val="0"/>
      <w:marBottom w:val="0"/>
      <w:divBdr>
        <w:top w:val="none" w:sz="0" w:space="0" w:color="auto"/>
        <w:left w:val="none" w:sz="0" w:space="0" w:color="auto"/>
        <w:bottom w:val="none" w:sz="0" w:space="0" w:color="auto"/>
        <w:right w:val="none" w:sz="0" w:space="0" w:color="auto"/>
      </w:divBdr>
    </w:div>
    <w:div w:id="1673752115">
      <w:bodyDiv w:val="1"/>
      <w:marLeft w:val="0"/>
      <w:marRight w:val="0"/>
      <w:marTop w:val="0"/>
      <w:marBottom w:val="0"/>
      <w:divBdr>
        <w:top w:val="none" w:sz="0" w:space="0" w:color="auto"/>
        <w:left w:val="none" w:sz="0" w:space="0" w:color="auto"/>
        <w:bottom w:val="none" w:sz="0" w:space="0" w:color="auto"/>
        <w:right w:val="none" w:sz="0" w:space="0" w:color="auto"/>
      </w:divBdr>
    </w:div>
    <w:div w:id="1680038624">
      <w:bodyDiv w:val="1"/>
      <w:marLeft w:val="0"/>
      <w:marRight w:val="0"/>
      <w:marTop w:val="0"/>
      <w:marBottom w:val="0"/>
      <w:divBdr>
        <w:top w:val="none" w:sz="0" w:space="0" w:color="auto"/>
        <w:left w:val="none" w:sz="0" w:space="0" w:color="auto"/>
        <w:bottom w:val="none" w:sz="0" w:space="0" w:color="auto"/>
        <w:right w:val="none" w:sz="0" w:space="0" w:color="auto"/>
      </w:divBdr>
    </w:div>
    <w:div w:id="1681813615">
      <w:bodyDiv w:val="1"/>
      <w:marLeft w:val="0"/>
      <w:marRight w:val="0"/>
      <w:marTop w:val="0"/>
      <w:marBottom w:val="0"/>
      <w:divBdr>
        <w:top w:val="none" w:sz="0" w:space="0" w:color="auto"/>
        <w:left w:val="none" w:sz="0" w:space="0" w:color="auto"/>
        <w:bottom w:val="none" w:sz="0" w:space="0" w:color="auto"/>
        <w:right w:val="none" w:sz="0" w:space="0" w:color="auto"/>
      </w:divBdr>
    </w:div>
    <w:div w:id="1721204621">
      <w:bodyDiv w:val="1"/>
      <w:marLeft w:val="0"/>
      <w:marRight w:val="0"/>
      <w:marTop w:val="0"/>
      <w:marBottom w:val="0"/>
      <w:divBdr>
        <w:top w:val="none" w:sz="0" w:space="0" w:color="auto"/>
        <w:left w:val="none" w:sz="0" w:space="0" w:color="auto"/>
        <w:bottom w:val="none" w:sz="0" w:space="0" w:color="auto"/>
        <w:right w:val="none" w:sz="0" w:space="0" w:color="auto"/>
      </w:divBdr>
    </w:div>
    <w:div w:id="1736775893">
      <w:bodyDiv w:val="1"/>
      <w:marLeft w:val="0"/>
      <w:marRight w:val="0"/>
      <w:marTop w:val="0"/>
      <w:marBottom w:val="0"/>
      <w:divBdr>
        <w:top w:val="none" w:sz="0" w:space="0" w:color="auto"/>
        <w:left w:val="none" w:sz="0" w:space="0" w:color="auto"/>
        <w:bottom w:val="none" w:sz="0" w:space="0" w:color="auto"/>
        <w:right w:val="none" w:sz="0" w:space="0" w:color="auto"/>
      </w:divBdr>
    </w:div>
    <w:div w:id="1855726054">
      <w:bodyDiv w:val="1"/>
      <w:marLeft w:val="0"/>
      <w:marRight w:val="0"/>
      <w:marTop w:val="0"/>
      <w:marBottom w:val="0"/>
      <w:divBdr>
        <w:top w:val="none" w:sz="0" w:space="0" w:color="auto"/>
        <w:left w:val="none" w:sz="0" w:space="0" w:color="auto"/>
        <w:bottom w:val="none" w:sz="0" w:space="0" w:color="auto"/>
        <w:right w:val="none" w:sz="0" w:space="0" w:color="auto"/>
      </w:divBdr>
    </w:div>
    <w:div w:id="1882932535">
      <w:bodyDiv w:val="1"/>
      <w:marLeft w:val="0"/>
      <w:marRight w:val="0"/>
      <w:marTop w:val="0"/>
      <w:marBottom w:val="0"/>
      <w:divBdr>
        <w:top w:val="none" w:sz="0" w:space="0" w:color="auto"/>
        <w:left w:val="none" w:sz="0" w:space="0" w:color="auto"/>
        <w:bottom w:val="none" w:sz="0" w:space="0" w:color="auto"/>
        <w:right w:val="none" w:sz="0" w:space="0" w:color="auto"/>
      </w:divBdr>
    </w:div>
    <w:div w:id="1924879007">
      <w:bodyDiv w:val="1"/>
      <w:marLeft w:val="0"/>
      <w:marRight w:val="0"/>
      <w:marTop w:val="0"/>
      <w:marBottom w:val="0"/>
      <w:divBdr>
        <w:top w:val="none" w:sz="0" w:space="0" w:color="auto"/>
        <w:left w:val="none" w:sz="0" w:space="0" w:color="auto"/>
        <w:bottom w:val="none" w:sz="0" w:space="0" w:color="auto"/>
        <w:right w:val="none" w:sz="0" w:space="0" w:color="auto"/>
      </w:divBdr>
    </w:div>
    <w:div w:id="2020617937">
      <w:bodyDiv w:val="1"/>
      <w:marLeft w:val="0"/>
      <w:marRight w:val="0"/>
      <w:marTop w:val="0"/>
      <w:marBottom w:val="0"/>
      <w:divBdr>
        <w:top w:val="none" w:sz="0" w:space="0" w:color="auto"/>
        <w:left w:val="none" w:sz="0" w:space="0" w:color="auto"/>
        <w:bottom w:val="none" w:sz="0" w:space="0" w:color="auto"/>
        <w:right w:val="none" w:sz="0" w:space="0" w:color="auto"/>
      </w:divBdr>
    </w:div>
    <w:div w:id="21323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8E8E62-0F37-405C-9B6A-0487053E8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4541</Words>
  <Characters>25889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Uû ban nh©n d©n             Céng Hßa x· héi chñ nghÜa ViÖt nam</vt:lpstr>
    </vt:vector>
  </TitlesOfParts>
  <Company>snv</Company>
  <LinksUpToDate>false</LinksUpToDate>
  <CharactersWithSpaces>30370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             Céng Hßa x· héi chñ nghÜa ViÖt nam</dc:title>
  <dc:creator>nhan</dc:creator>
  <cp:lastModifiedBy>NHIEM-CQDP-P626</cp:lastModifiedBy>
  <cp:revision>5</cp:revision>
  <cp:lastPrinted>2025-05-08T05:31:00Z</cp:lastPrinted>
  <dcterms:created xsi:type="dcterms:W3CDTF">2025-05-07T08:16:00Z</dcterms:created>
  <dcterms:modified xsi:type="dcterms:W3CDTF">2025-05-08T05:31:00Z</dcterms:modified>
</cp:coreProperties>
</file>