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3" w:rsidRPr="00074E54" w:rsidRDefault="001C608B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r w:rsidRPr="00074E54">
        <w:rPr>
          <w:rFonts w:asciiTheme="majorHAnsi" w:hAnsiTheme="majorHAnsi" w:cstheme="majorHAnsi"/>
          <w:b/>
          <w:sz w:val="28"/>
          <w:szCs w:val="28"/>
          <w:lang w:val="en-US"/>
        </w:rPr>
        <w:t>II. TỈNH HÀ NAM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152"/>
        <w:gridCol w:w="1471"/>
        <w:gridCol w:w="1481"/>
        <w:gridCol w:w="1489"/>
        <w:gridCol w:w="1436"/>
        <w:gridCol w:w="1476"/>
        <w:gridCol w:w="1681"/>
        <w:gridCol w:w="1904"/>
      </w:tblGrid>
      <w:tr w:rsidR="007436AD" w:rsidRPr="0087143B" w:rsidTr="007436AD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bookmarkEnd w:id="0"/>
          <w:p w:rsidR="001C608B" w:rsidRPr="0087143B" w:rsidRDefault="001C608B" w:rsidP="00201B74">
            <w:pPr>
              <w:spacing w:before="130" w:after="130" w:line="240" w:lineRule="auto"/>
              <w:ind w:left="-111" w:right="-89"/>
              <w:jc w:val="center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Đơn vị hành chính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</w:tr>
      <w:tr w:rsidR="001C608B" w:rsidRPr="0087143B" w:rsidTr="007436AD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C608B" w:rsidRPr="0087143B" w:rsidRDefault="001C608B" w:rsidP="00201B74">
            <w:pPr>
              <w:spacing w:before="130" w:after="130" w:line="240" w:lineRule="auto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ind w:right="-1"/>
              <w:jc w:val="center"/>
              <w:rPr>
                <w:rFonts w:asciiTheme="majorHAnsi" w:hAnsiTheme="majorHAnsi" w:cstheme="majorHAnsi"/>
                <w:spacing w:val="-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spacing w:val="-4"/>
                <w:sz w:val="24"/>
                <w:szCs w:val="24"/>
              </w:rPr>
              <w:t>Số đại biểu tham dự kỳ họp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608B" w:rsidRPr="0087143B" w:rsidRDefault="001C608B" w:rsidP="001C608B">
            <w:pPr>
              <w:spacing w:before="130" w:after="130" w:line="240" w:lineRule="auto"/>
              <w:ind w:right="-85"/>
              <w:jc w:val="center"/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right="-165" w:firstLine="0"/>
              <w:jc w:val="center"/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left="-129" w:right="-165"/>
              <w:jc w:val="center"/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HĐND tỉnh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thị xã Duy Tiên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1C608B">
            <w:pPr>
              <w:snapToGrid w:val="0"/>
              <w:spacing w:before="130" w:after="130" w:line="240" w:lineRule="auto"/>
              <w:ind w:firstLine="0"/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Cs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thị xã Kim Bảng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1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2"/>
                <w:sz w:val="24"/>
                <w:szCs w:val="24"/>
              </w:rPr>
              <w:t>HĐND thành phố Phủ Lý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  <w:t>HĐND huyện Bình Lục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2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20"/>
                <w:sz w:val="24"/>
                <w:szCs w:val="24"/>
              </w:rPr>
              <w:t>HĐND huyện Thanh Liêm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  <w:t>HĐND huyện Lý Nhân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83,87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83,87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95,27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  <w:t>Tổng: ĐVHC số 01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97,73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97,73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vMerge w:val="restart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4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4"/>
                <w:sz w:val="24"/>
                <w:szCs w:val="24"/>
              </w:rPr>
              <w:t>HĐND xã Chuyên Ngoại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91,30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91,30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vMerge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4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4"/>
                <w:sz w:val="24"/>
                <w:szCs w:val="24"/>
              </w:rPr>
              <w:t>HĐND xã Trác Văn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vMerge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4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4"/>
                <w:sz w:val="24"/>
                <w:szCs w:val="24"/>
              </w:rPr>
              <w:t>HĐND xã Yên Nam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vMerge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4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4"/>
                <w:sz w:val="24"/>
                <w:szCs w:val="24"/>
              </w:rPr>
              <w:t>HĐND phường Hoà Mạc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Tổng; ĐVHC số 02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98,33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10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-10"/>
                <w:sz w:val="24"/>
                <w:szCs w:val="24"/>
              </w:rPr>
              <w:t>HĐND phường Châu Giang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93,75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eastAsia="Times New Roman" w:hAnsiTheme="majorHAnsi" w:cstheme="majorHAnsi"/>
                <w:color w:val="000000"/>
                <w:spacing w:val="-10"/>
                <w:sz w:val="24"/>
                <w:szCs w:val="24"/>
              </w:rPr>
              <w:t>HĐND xã Mộc Hoàn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Tổng: ĐVHC số 03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98,28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position w:val="-2"/>
                <w:sz w:val="24"/>
                <w:szCs w:val="24"/>
              </w:rPr>
              <w:t>HĐND phường Bạch Thượng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  <w:t>HĐND phường Yên Bắc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94,74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94,74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  <w:t>HĐND phường Đồng Văn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Tổng: ĐVHC số 04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98,25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  <w:t>HĐND phường Duy Minh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position w:val="-2"/>
                <w:sz w:val="24"/>
                <w:szCs w:val="24"/>
              </w:rPr>
              <w:t>HĐND phường Duy Hải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94,12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94,12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1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4"/>
                <w:sz w:val="24"/>
                <w:szCs w:val="24"/>
              </w:rPr>
              <w:t>HĐND phường Hoàng Đông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Tổng ĐVHC số 05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HĐND xã Tiên Sơn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6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position w:val="-2"/>
                <w:sz w:val="24"/>
                <w:szCs w:val="24"/>
              </w:rPr>
              <w:t>ĐND phường Tiên Nội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HĐND xã Tiên Ngoại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ĐVHC số 6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6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  <w:t>HĐND phường Đồng Hóa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Lê Hồ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  <w:t>HĐND phường Đại Cương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651"/>
        </w:trPr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pacing w:val="-4"/>
                <w:sz w:val="24"/>
                <w:szCs w:val="24"/>
              </w:rPr>
              <w:t>Tổng: ĐVHC số 7</w:t>
            </w:r>
          </w:p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93,85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93,85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  <w:t>HĐND phường Tượng Lĩnh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Tân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H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ĐND xã Nguyễn Úy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ĐVHC số 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97,01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97,01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Liên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Thi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Thanh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ĐVHC số 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Tân Tựu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93,02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Hoàng Tây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1C608B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ĐVCH số 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Ba Sao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Khả Phong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Thụy Lôi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napToGrid w:val="0"/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ĐVHC số 11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  <w:t>HĐND phường Ngọc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phường Quế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Văn Xá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  <w:t>Tổng: ĐVHC số 12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99,05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99,05</w:t>
            </w:r>
          </w:p>
        </w:tc>
        <w:tc>
          <w:tcPr>
            <w:tcW w:w="1681" w:type="dxa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Phường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Tân Hiệp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1681" w:type="dxa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40" w:after="14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Phường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Lam Hạ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rPr>
                <w:rFonts w:asciiTheme="majorHAnsi" w:hAnsiTheme="majorHAnsi" w:cstheme="majorHAnsi"/>
                <w:color w:val="000000"/>
                <w:spacing w:val="-1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6"/>
                <w:sz w:val="24"/>
                <w:szCs w:val="24"/>
              </w:rPr>
              <w:t>HĐND Phường Quang Trung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40" w:after="1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13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14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4"/>
                <w:sz w:val="24"/>
                <w:szCs w:val="24"/>
              </w:rPr>
              <w:t>HĐND Phường Lê Hồng Phong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 xml:space="preserve">HĐND Xã 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Phù Vân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 xml:space="preserve">HĐND Xã 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Kim Bình</w:t>
            </w:r>
          </w:p>
        </w:tc>
        <w:tc>
          <w:tcPr>
            <w:tcW w:w="1471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  <w:t>Tổng: ĐVHC số 14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681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Phường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Châu Sơn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12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2"/>
                <w:sz w:val="24"/>
                <w:szCs w:val="24"/>
              </w:rPr>
              <w:t>HĐND Phường Thanh Tuyền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681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thị trấn Kiện Khê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</w:rPr>
              <w:t>Tổng: ĐVHC số 15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89,55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89,55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Phường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Châu Cầu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82,43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82,43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  <w:t>HĐND Phường Liêm Chính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10"/>
                <w:sz w:val="24"/>
                <w:szCs w:val="24"/>
              </w:rPr>
              <w:t>HĐND Phường Thanh Châu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16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>HĐND Phường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Tân Liêm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 xml:space="preserve">HĐND Xã 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Đinh Xá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napToGrid w:val="0"/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000000" w:fill="FFFFFF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6"/>
                <w:sz w:val="24"/>
                <w:szCs w:val="24"/>
              </w:rPr>
              <w:t xml:space="preserve">HĐND Xã </w:t>
            </w: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Trịnh Xá</w:t>
            </w:r>
          </w:p>
        </w:tc>
        <w:tc>
          <w:tcPr>
            <w:tcW w:w="147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Bình Nghĩa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Tràng An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Đồng Du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97,06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TT Bình Mỹ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Đồn Xá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HDND xã La Sơn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Trung Lương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Bình An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Ngọc Lũ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  <w:t>98,55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Bồ Đề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Vũ Bản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7436AD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HĐND </w:t>
            </w:r>
            <w:r w:rsidR="001C608B"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An Ninh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Tiêu Động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An Lão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7436AD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HĐND </w:t>
            </w:r>
            <w:r w:rsidR="001C608B"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An Đổ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</w:rPr>
              <w:t>Tổng: ĐVHC số 22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94,37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94,37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Liêm Phong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Liêm Cần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7436AD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</w:t>
            </w:r>
            <w:r w:rsidR="001C608B"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 xml:space="preserve"> xã Thanh Hà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Tổng: ĐVHC số 23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7436AD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</w:t>
            </w: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>D</w:t>
            </w:r>
            <w:r w:rsidR="001C608B"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 xml:space="preserve"> xã Thanh Thủy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  <w:t>HĐND xã Thanh Phong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  <w:t>HĐND thị trấn Tân Thanh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Tổng: ĐVHC số 24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Liêm Sơn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Liêm Thuận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Liêm Túc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Tổng ĐVHC số 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98,61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Thanh Nghị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Thanh Tân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Thanh Hải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napToGrid w:val="0"/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</w:rPr>
              <w:t>Tổng ĐVHC số 26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  <w:t>HĐND xã Thanh Hương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HĐND xã Thanh Tâm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pacing w:val="-8"/>
                <w:sz w:val="24"/>
                <w:szCs w:val="24"/>
              </w:rPr>
              <w:t>HĐND xã Thanh Nguyên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Tổng: ĐVHC số 27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>98,61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rPr>
          <w:trHeight w:val="479"/>
        </w:trPr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Hợp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Văn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Chính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28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98,63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Công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Nguyên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Đức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29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90,54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90,54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Đạo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Bắc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Chân Lý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30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97,33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97,33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TT Vĩnh Trụ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Khang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Chính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31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pacing w:val="-8"/>
                <w:sz w:val="24"/>
                <w:szCs w:val="24"/>
              </w:rPr>
              <w:t>HĐND xã Trần Hưng Đạo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Nghĩa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Bình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32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Xuân Khê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Mỹ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Nhân Thịnh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Tổng: ĐVHC số 33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Phú Phúc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Tiến Thắng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HĐND xã Hòa Hậu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608B" w:rsidRPr="0087143B" w:rsidTr="007436AD">
        <w:tc>
          <w:tcPr>
            <w:tcW w:w="0" w:type="auto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1C608B" w:rsidRPr="0087143B" w:rsidRDefault="001C608B" w:rsidP="007436AD">
            <w:pPr>
              <w:spacing w:before="130" w:after="130" w:line="240" w:lineRule="auto"/>
              <w:ind w:firstLine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Tổng: 33 ĐVHC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7143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97,28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1C608B" w:rsidRPr="0087143B" w:rsidRDefault="001C608B" w:rsidP="00201B74">
            <w:pPr>
              <w:spacing w:before="130" w:after="13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608B" w:rsidRDefault="001C608B">
      <w:pPr>
        <w:rPr>
          <w:lang w:val="en-US"/>
        </w:rPr>
      </w:pPr>
    </w:p>
    <w:p w:rsidR="001C608B" w:rsidRPr="009376FC" w:rsidRDefault="001C608B" w:rsidP="001C608B">
      <w:pPr>
        <w:spacing w:before="130" w:after="130" w:line="240" w:lineRule="auto"/>
        <w:rPr>
          <w:rFonts w:ascii="Times New Roman Bold" w:eastAsia="Times New Roman" w:hAnsi="Times New Roman Bold"/>
          <w:b/>
          <w:bCs/>
          <w:color w:val="000000"/>
          <w:spacing w:val="-8"/>
          <w:sz w:val="8"/>
          <w:szCs w:val="26"/>
          <w:lang w:val="nl-NL"/>
        </w:rPr>
      </w:pPr>
    </w:p>
    <w:p w:rsidR="001C608B" w:rsidRPr="001C608B" w:rsidRDefault="001C608B">
      <w:pPr>
        <w:rPr>
          <w:lang w:val="en-US"/>
        </w:rPr>
      </w:pPr>
    </w:p>
    <w:sectPr w:rsidR="001C608B" w:rsidRPr="001C608B" w:rsidSect="007436AD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9E0"/>
    <w:multiLevelType w:val="hybridMultilevel"/>
    <w:tmpl w:val="78E2E026"/>
    <w:lvl w:ilvl="0" w:tplc="A7F03DE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E6B42"/>
    <w:multiLevelType w:val="multilevel"/>
    <w:tmpl w:val="B9C42A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" w15:restartNumberingAfterBreak="0">
    <w:nsid w:val="63F3252A"/>
    <w:multiLevelType w:val="hybridMultilevel"/>
    <w:tmpl w:val="265C18CA"/>
    <w:lvl w:ilvl="0" w:tplc="0A1E66C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6087E74"/>
    <w:multiLevelType w:val="hybridMultilevel"/>
    <w:tmpl w:val="775EB10A"/>
    <w:lvl w:ilvl="0" w:tplc="C0B8CF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51467"/>
    <w:multiLevelType w:val="hybridMultilevel"/>
    <w:tmpl w:val="B96CD620"/>
    <w:lvl w:ilvl="0" w:tplc="105C0B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074A07"/>
    <w:multiLevelType w:val="hybridMultilevel"/>
    <w:tmpl w:val="1A50C6D0"/>
    <w:lvl w:ilvl="0" w:tplc="3C7AA6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8B"/>
    <w:rsid w:val="00074E54"/>
    <w:rsid w:val="00173403"/>
    <w:rsid w:val="001C608B"/>
    <w:rsid w:val="0073472D"/>
    <w:rsid w:val="007436AD"/>
    <w:rsid w:val="007C0194"/>
    <w:rsid w:val="00A94913"/>
    <w:rsid w:val="00C77013"/>
    <w:rsid w:val="00D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6449C"/>
  <w15:chartTrackingRefBased/>
  <w15:docId w15:val="{FEC05FC2-18F5-47AB-8E5B-3CB8586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608B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1C608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1C608B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08B"/>
    <w:pPr>
      <w:tabs>
        <w:tab w:val="center" w:pos="4680"/>
        <w:tab w:val="right" w:pos="9360"/>
      </w:tabs>
      <w:spacing w:before="0" w:after="0"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608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08B"/>
    <w:pPr>
      <w:tabs>
        <w:tab w:val="center" w:pos="4680"/>
        <w:tab w:val="right" w:pos="9360"/>
      </w:tabs>
      <w:spacing w:before="0" w:after="0"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608B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C608B"/>
    <w:pPr>
      <w:spacing w:before="0"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C608B"/>
    <w:pPr>
      <w:spacing w:before="0"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C608B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08B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1C608B"/>
    <w:pPr>
      <w:spacing w:line="312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rmalWeb">
    <w:name w:val="Normal (Web)"/>
    <w:basedOn w:val="Normal"/>
    <w:rsid w:val="001C60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1C60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tieude1">
    <w:name w:val="1. tieu de 1"/>
    <w:basedOn w:val="Normal"/>
    <w:link w:val="1tieude1Char1"/>
    <w:qFormat/>
    <w:rsid w:val="001C608B"/>
    <w:pPr>
      <w:spacing w:before="0" w:after="0" w:line="360" w:lineRule="auto"/>
      <w:ind w:firstLine="851"/>
      <w:jc w:val="center"/>
    </w:pPr>
    <w:rPr>
      <w:rFonts w:ascii=".VnTimeH" w:eastAsia="Batang" w:hAnsi=".VnTimeH" w:cs="Times New Roman"/>
      <w:b/>
      <w:sz w:val="28"/>
      <w:szCs w:val="20"/>
      <w:lang w:val="en-GB"/>
    </w:rPr>
  </w:style>
  <w:style w:type="character" w:customStyle="1" w:styleId="1tieude1Char1">
    <w:name w:val="1. tieu de 1 Char1"/>
    <w:link w:val="1tieude1"/>
    <w:rsid w:val="001C608B"/>
    <w:rPr>
      <w:rFonts w:ascii=".VnTimeH" w:eastAsia="Batang" w:hAnsi=".VnTimeH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8B"/>
    <w:pPr>
      <w:spacing w:before="0" w:after="0" w:line="240" w:lineRule="auto"/>
      <w:ind w:firstLine="0"/>
      <w:jc w:val="left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8B"/>
    <w:rPr>
      <w:rFonts w:ascii="Segoe UI" w:eastAsia="Calibri" w:hAnsi="Segoe UI" w:cs="Segoe UI"/>
      <w:sz w:val="18"/>
      <w:szCs w:val="18"/>
      <w:lang w:val="en-US"/>
    </w:rPr>
  </w:style>
  <w:style w:type="paragraph" w:customStyle="1" w:styleId="CharCharCharChar1CharChar">
    <w:name w:val=" Char Char Char Char1 Char Char"/>
    <w:basedOn w:val="Normal"/>
    <w:semiHidden/>
    <w:rsid w:val="001C608B"/>
    <w:pPr>
      <w:spacing w:before="0" w:after="160" w:line="240" w:lineRule="exact"/>
      <w:ind w:firstLine="0"/>
      <w:jc w:val="left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2025-05-06T08:11:00Z</dcterms:created>
  <dcterms:modified xsi:type="dcterms:W3CDTF">2025-05-06T08:29:00Z</dcterms:modified>
</cp:coreProperties>
</file>