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4"/>
        <w:gridCol w:w="2077"/>
        <w:gridCol w:w="4739"/>
        <w:gridCol w:w="848"/>
        <w:gridCol w:w="800"/>
        <w:gridCol w:w="986"/>
        <w:gridCol w:w="892"/>
        <w:gridCol w:w="986"/>
        <w:gridCol w:w="680"/>
        <w:gridCol w:w="623"/>
        <w:gridCol w:w="808"/>
        <w:gridCol w:w="693"/>
      </w:tblGrid>
      <w:tr w:rsidR="008D0AB8" w:rsidRPr="00AC3B61" w:rsidTr="008D0AB8">
        <w:trPr>
          <w:trHeight w:val="20"/>
        </w:trPr>
        <w:tc>
          <w:tcPr>
            <w:tcW w:w="0" w:type="auto"/>
            <w:gridSpan w:val="12"/>
            <w:tcBorders>
              <w:top w:val="nil"/>
              <w:left w:val="nil"/>
              <w:bottom w:val="nil"/>
              <w:right w:val="nil"/>
            </w:tcBorders>
            <w:shd w:val="clear" w:color="auto" w:fill="auto"/>
            <w:vAlign w:val="center"/>
          </w:tcPr>
          <w:p w:rsidR="008D0AB8" w:rsidRPr="00AC3B61" w:rsidRDefault="008B2FCE" w:rsidP="008D0AB8">
            <w:pPr>
              <w:spacing w:after="0" w:line="240" w:lineRule="auto"/>
              <w:contextualSpacing/>
              <w:jc w:val="both"/>
              <w:rPr>
                <w:rFonts w:eastAsia="Times New Roman"/>
                <w:b/>
                <w:bCs/>
                <w:sz w:val="26"/>
                <w:szCs w:val="26"/>
              </w:rPr>
            </w:pPr>
            <w:r>
              <w:rPr>
                <w:rFonts w:eastAsia="Times New Roman"/>
                <w:b/>
                <w:bCs/>
                <w:sz w:val="26"/>
                <w:szCs w:val="26"/>
              </w:rPr>
              <w:t xml:space="preserve">                                   </w:t>
            </w:r>
            <w:r w:rsidR="008D0AB8">
              <w:rPr>
                <w:rFonts w:eastAsia="Times New Roman"/>
                <w:b/>
                <w:bCs/>
                <w:sz w:val="26"/>
                <w:szCs w:val="26"/>
              </w:rPr>
              <w:t xml:space="preserve">                                                                                                                                          </w:t>
            </w:r>
            <w:r>
              <w:rPr>
                <w:rFonts w:eastAsia="Times New Roman"/>
                <w:b/>
                <w:bCs/>
                <w:sz w:val="26"/>
                <w:szCs w:val="26"/>
              </w:rPr>
              <w:t xml:space="preserve">                         </w:t>
            </w:r>
            <w:bookmarkStart w:id="0" w:name="_GoBack"/>
            <w:bookmarkEnd w:id="0"/>
            <w:r>
              <w:rPr>
                <w:rFonts w:eastAsia="Times New Roman"/>
                <w:b/>
                <w:bCs/>
                <w:sz w:val="26"/>
                <w:szCs w:val="26"/>
              </w:rPr>
              <w:t xml:space="preserve">Phụ lục </w:t>
            </w:r>
            <w:r w:rsidR="008D0AB8">
              <w:rPr>
                <w:rFonts w:eastAsia="Times New Roman"/>
                <w:b/>
                <w:bCs/>
                <w:sz w:val="26"/>
                <w:szCs w:val="26"/>
              </w:rPr>
              <w:t>3</w:t>
            </w:r>
          </w:p>
        </w:tc>
      </w:tr>
      <w:tr w:rsidR="00AC3B61" w:rsidRPr="00AC3B61" w:rsidTr="008D0AB8">
        <w:trPr>
          <w:trHeight w:val="20"/>
        </w:trPr>
        <w:tc>
          <w:tcPr>
            <w:tcW w:w="0" w:type="auto"/>
            <w:gridSpan w:val="12"/>
            <w:tcBorders>
              <w:top w:val="nil"/>
              <w:left w:val="nil"/>
              <w:bottom w:val="single" w:sz="4" w:space="0" w:color="auto"/>
              <w:right w:val="nil"/>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6"/>
                <w:szCs w:val="26"/>
              </w:rPr>
            </w:pPr>
            <w:r w:rsidRPr="00AC3B61">
              <w:rPr>
                <w:rFonts w:eastAsia="Times New Roman"/>
                <w:b/>
                <w:bCs/>
                <w:sz w:val="26"/>
                <w:szCs w:val="26"/>
              </w:rPr>
              <w:t xml:space="preserve">PHƯƠNG ÁN SẮP XẾP ĐVHC CẤP XÃ </w:t>
            </w:r>
            <w:r w:rsidR="00287ED5" w:rsidRPr="00AC3B61">
              <w:rPr>
                <w:rFonts w:eastAsia="Times New Roman"/>
                <w:b/>
                <w:bCs/>
                <w:sz w:val="26"/>
                <w:szCs w:val="26"/>
              </w:rPr>
              <w:t xml:space="preserve">CỦA TỈNH PHÚ THỌ (MỚI) NĂM </w:t>
            </w:r>
            <w:r w:rsidRPr="00AC3B61">
              <w:rPr>
                <w:rFonts w:eastAsia="Times New Roman"/>
                <w:b/>
                <w:bCs/>
                <w:sz w:val="26"/>
                <w:szCs w:val="26"/>
              </w:rPr>
              <w:t xml:space="preserve">2025 </w:t>
            </w:r>
          </w:p>
          <w:p w:rsidR="00081424" w:rsidRPr="00AC3B61" w:rsidRDefault="00081424" w:rsidP="00AC3B61">
            <w:pPr>
              <w:spacing w:after="0" w:line="240" w:lineRule="auto"/>
              <w:contextualSpacing/>
              <w:jc w:val="center"/>
              <w:rPr>
                <w:rFonts w:eastAsia="Times New Roman"/>
                <w:bCs/>
                <w:i/>
                <w:sz w:val="26"/>
                <w:szCs w:val="26"/>
              </w:rPr>
            </w:pPr>
          </w:p>
        </w:tc>
      </w:tr>
      <w:tr w:rsidR="00AC3B61" w:rsidRPr="00AC3B61" w:rsidTr="008718F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Stt</w:t>
            </w:r>
          </w:p>
        </w:tc>
        <w:tc>
          <w:tcPr>
            <w:tcW w:w="2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Tên ĐVHC cấp xã mới</w:t>
            </w:r>
          </w:p>
        </w:tc>
        <w:tc>
          <w:tcPr>
            <w:tcW w:w="4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Phương án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Số ĐVHC cấp xã giảm</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Diện tích tự nhiên</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Quy mô dân số</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Khu vực miền núi, vùng cao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Khu vực hải đảo</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Yếu tố đặc thù khác (nếu có)</w:t>
            </w:r>
          </w:p>
        </w:tc>
      </w:tr>
      <w:tr w:rsidR="00AC3B61" w:rsidRPr="00AC3B61" w:rsidTr="008718FF">
        <w:trPr>
          <w:trHeight w:val="241"/>
        </w:trPr>
        <w:tc>
          <w:tcPr>
            <w:tcW w:w="0" w:type="auto"/>
            <w:vMerge/>
            <w:tcBorders>
              <w:top w:val="single" w:sz="4" w:space="0" w:color="auto"/>
            </w:tcBorders>
            <w:vAlign w:val="center"/>
            <w:hideMark/>
          </w:tcPr>
          <w:p w:rsidR="007A3877" w:rsidRPr="00AC3B61" w:rsidRDefault="007A3877" w:rsidP="00AC3B61">
            <w:pPr>
              <w:spacing w:after="0" w:line="240" w:lineRule="auto"/>
              <w:contextualSpacing/>
              <w:rPr>
                <w:rFonts w:eastAsia="Times New Roman"/>
                <w:b/>
                <w:bCs/>
                <w:sz w:val="21"/>
                <w:szCs w:val="21"/>
              </w:rPr>
            </w:pPr>
          </w:p>
        </w:tc>
        <w:tc>
          <w:tcPr>
            <w:tcW w:w="2077" w:type="dxa"/>
            <w:vMerge/>
            <w:tcBorders>
              <w:top w:val="single" w:sz="4" w:space="0" w:color="auto"/>
            </w:tcBorders>
            <w:vAlign w:val="center"/>
            <w:hideMark/>
          </w:tcPr>
          <w:p w:rsidR="007A3877" w:rsidRPr="00AC3B61" w:rsidRDefault="007A3877" w:rsidP="00AC3B61">
            <w:pPr>
              <w:spacing w:after="0" w:line="240" w:lineRule="auto"/>
              <w:contextualSpacing/>
              <w:rPr>
                <w:rFonts w:eastAsia="Times New Roman"/>
                <w:b/>
                <w:bCs/>
                <w:sz w:val="21"/>
                <w:szCs w:val="21"/>
              </w:rPr>
            </w:pPr>
          </w:p>
        </w:tc>
        <w:tc>
          <w:tcPr>
            <w:tcW w:w="4739" w:type="dxa"/>
            <w:vMerge/>
            <w:tcBorders>
              <w:top w:val="single" w:sz="4" w:space="0" w:color="auto"/>
            </w:tcBorders>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vMerge/>
            <w:tcBorders>
              <w:top w:val="single" w:sz="4" w:space="0" w:color="auto"/>
            </w:tcBorders>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vMerge w:val="restart"/>
            <w:tcBorders>
              <w:top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Diện tích km</w:t>
            </w:r>
            <w:r w:rsidRPr="00AC3B61">
              <w:rPr>
                <w:rFonts w:eastAsia="Times New Roman"/>
                <w:b/>
                <w:bCs/>
                <w:sz w:val="21"/>
                <w:szCs w:val="21"/>
                <w:vertAlign w:val="superscript"/>
              </w:rPr>
              <w:t>2</w:t>
            </w:r>
          </w:p>
        </w:tc>
        <w:tc>
          <w:tcPr>
            <w:tcW w:w="0" w:type="auto"/>
            <w:vMerge w:val="restart"/>
            <w:tcBorders>
              <w:top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Tỷ lệ (%)</w:t>
            </w:r>
          </w:p>
        </w:tc>
        <w:tc>
          <w:tcPr>
            <w:tcW w:w="0" w:type="auto"/>
            <w:vMerge w:val="restart"/>
            <w:tcBorders>
              <w:top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Quy mô dân số (người)</w:t>
            </w:r>
          </w:p>
        </w:tc>
        <w:tc>
          <w:tcPr>
            <w:tcW w:w="0" w:type="auto"/>
            <w:vMerge w:val="restart"/>
            <w:tcBorders>
              <w:top w:val="single" w:sz="4" w:space="0" w:color="auto"/>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Tỷ lệ (%)</w:t>
            </w:r>
          </w:p>
        </w:tc>
        <w:tc>
          <w:tcPr>
            <w:tcW w:w="0" w:type="auto"/>
            <w:vMerge/>
            <w:tcBorders>
              <w:top w:val="single" w:sz="4" w:space="0" w:color="auto"/>
            </w:tcBorders>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vMerge/>
            <w:tcBorders>
              <w:top w:val="single" w:sz="4" w:space="0" w:color="auto"/>
            </w:tcBorders>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gridSpan w:val="2"/>
            <w:vMerge/>
            <w:tcBorders>
              <w:top w:val="single" w:sz="4" w:space="0" w:color="auto"/>
            </w:tcBorders>
            <w:vAlign w:val="center"/>
            <w:hideMark/>
          </w:tcPr>
          <w:p w:rsidR="007A3877" w:rsidRPr="00AC3B61" w:rsidRDefault="007A3877" w:rsidP="00AC3B61">
            <w:pPr>
              <w:spacing w:after="0" w:line="240" w:lineRule="auto"/>
              <w:contextualSpacing/>
              <w:rPr>
                <w:rFonts w:eastAsia="Times New Roman"/>
                <w:b/>
                <w:bCs/>
                <w:sz w:val="21"/>
                <w:szCs w:val="21"/>
              </w:rPr>
            </w:pPr>
          </w:p>
        </w:tc>
      </w:tr>
      <w:tr w:rsidR="00AC3B61" w:rsidRPr="00AC3B61" w:rsidTr="008718FF">
        <w:trPr>
          <w:trHeight w:val="20"/>
        </w:trPr>
        <w:tc>
          <w:tcPr>
            <w:tcW w:w="0" w:type="auto"/>
            <w:vMerge/>
            <w:vAlign w:val="center"/>
            <w:hideMark/>
          </w:tcPr>
          <w:p w:rsidR="007A3877" w:rsidRPr="00AC3B61" w:rsidRDefault="007A3877" w:rsidP="00AC3B61">
            <w:pPr>
              <w:spacing w:after="0" w:line="240" w:lineRule="auto"/>
              <w:contextualSpacing/>
              <w:rPr>
                <w:rFonts w:eastAsia="Times New Roman"/>
                <w:b/>
                <w:bCs/>
                <w:sz w:val="21"/>
                <w:szCs w:val="21"/>
              </w:rPr>
            </w:pPr>
          </w:p>
        </w:tc>
        <w:tc>
          <w:tcPr>
            <w:tcW w:w="2077" w:type="dxa"/>
            <w:vMerge/>
            <w:vAlign w:val="center"/>
            <w:hideMark/>
          </w:tcPr>
          <w:p w:rsidR="007A3877" w:rsidRPr="00AC3B61" w:rsidRDefault="007A3877" w:rsidP="00AC3B61">
            <w:pPr>
              <w:spacing w:after="0" w:line="240" w:lineRule="auto"/>
              <w:contextualSpacing/>
              <w:rPr>
                <w:rFonts w:eastAsia="Times New Roman"/>
                <w:b/>
                <w:bCs/>
                <w:sz w:val="21"/>
                <w:szCs w:val="21"/>
              </w:rPr>
            </w:pPr>
          </w:p>
        </w:tc>
        <w:tc>
          <w:tcPr>
            <w:tcW w:w="4739" w:type="dxa"/>
            <w:vMerge/>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vMerge/>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vMerge/>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vMerge/>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vMerge/>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vMerge/>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vMerge/>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vMerge/>
            <w:vAlign w:val="center"/>
            <w:hideMark/>
          </w:tcPr>
          <w:p w:rsidR="007A3877" w:rsidRPr="00AC3B61" w:rsidRDefault="007A3877" w:rsidP="00AC3B61">
            <w:pPr>
              <w:spacing w:after="0" w:line="240" w:lineRule="auto"/>
              <w:contextualSpacing/>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Người dân tộc thiểu số</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Tỷ lệ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i/>
                <w:iCs/>
                <w:sz w:val="21"/>
                <w:szCs w:val="21"/>
              </w:rPr>
            </w:pPr>
            <w:r w:rsidRPr="00AC3B61">
              <w:rPr>
                <w:rFonts w:eastAsia="Times New Roman"/>
                <w:b/>
                <w:bCs/>
                <w:i/>
                <w:iCs/>
                <w:sz w:val="21"/>
                <w:szCs w:val="21"/>
              </w:rPr>
              <w:t> </w:t>
            </w:r>
          </w:p>
        </w:tc>
        <w:tc>
          <w:tcPr>
            <w:tcW w:w="2077" w:type="dxa"/>
            <w:shd w:val="clear" w:color="auto" w:fill="auto"/>
            <w:vAlign w:val="center"/>
            <w:hideMark/>
          </w:tcPr>
          <w:p w:rsidR="007A3877" w:rsidRPr="00AC3B61" w:rsidRDefault="007A3877" w:rsidP="00AC3B61">
            <w:pPr>
              <w:spacing w:after="0" w:line="240" w:lineRule="auto"/>
              <w:contextualSpacing/>
              <w:jc w:val="center"/>
              <w:rPr>
                <w:rFonts w:eastAsia="Times New Roman"/>
                <w:i/>
                <w:iCs/>
                <w:sz w:val="21"/>
                <w:szCs w:val="21"/>
              </w:rPr>
            </w:pPr>
            <w:r w:rsidRPr="00AC3B61">
              <w:rPr>
                <w:rFonts w:eastAsia="Times New Roman"/>
                <w:i/>
                <w:iCs/>
                <w:sz w:val="21"/>
                <w:szCs w:val="21"/>
              </w:rPr>
              <w:t>1</w:t>
            </w:r>
          </w:p>
        </w:tc>
        <w:tc>
          <w:tcPr>
            <w:tcW w:w="4739" w:type="dxa"/>
            <w:shd w:val="clear" w:color="auto" w:fill="auto"/>
            <w:vAlign w:val="center"/>
            <w:hideMark/>
          </w:tcPr>
          <w:p w:rsidR="007A3877" w:rsidRPr="00AC3B61" w:rsidRDefault="007A3877" w:rsidP="00AC3B61">
            <w:pPr>
              <w:spacing w:after="0" w:line="240" w:lineRule="auto"/>
              <w:contextualSpacing/>
              <w:jc w:val="center"/>
              <w:rPr>
                <w:rFonts w:eastAsia="Times New Roman"/>
                <w:i/>
                <w:iCs/>
                <w:sz w:val="21"/>
                <w:szCs w:val="21"/>
              </w:rPr>
            </w:pPr>
            <w:r w:rsidRPr="00AC3B61">
              <w:rPr>
                <w:rFonts w:eastAsia="Times New Roman"/>
                <w:i/>
                <w:iCs/>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i/>
                <w:iCs/>
                <w:sz w:val="21"/>
                <w:szCs w:val="21"/>
              </w:rPr>
            </w:pPr>
            <w:r w:rsidRPr="00AC3B61">
              <w:rPr>
                <w:rFonts w:eastAsia="Times New Roman"/>
                <w:i/>
                <w:iCs/>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i/>
                <w:iCs/>
                <w:sz w:val="21"/>
                <w:szCs w:val="21"/>
              </w:rPr>
            </w:pPr>
            <w:r w:rsidRPr="00AC3B61">
              <w:rPr>
                <w:rFonts w:eastAsia="Times New Roman"/>
                <w:i/>
                <w:iCs/>
                <w:sz w:val="21"/>
                <w:szCs w:val="21"/>
              </w:rPr>
              <w:t>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i/>
                <w:iCs/>
                <w:sz w:val="21"/>
                <w:szCs w:val="21"/>
              </w:rPr>
            </w:pPr>
            <w:r w:rsidRPr="00AC3B61">
              <w:rPr>
                <w:rFonts w:eastAsia="Times New Roman"/>
                <w:i/>
                <w:iCs/>
                <w:sz w:val="21"/>
                <w:szCs w:val="21"/>
              </w:rPr>
              <w:t>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i/>
                <w:iCs/>
                <w:sz w:val="21"/>
                <w:szCs w:val="21"/>
              </w:rPr>
            </w:pPr>
            <w:r w:rsidRPr="00AC3B61">
              <w:rPr>
                <w:rFonts w:eastAsia="Times New Roman"/>
                <w:i/>
                <w:iCs/>
                <w:sz w:val="21"/>
                <w:szCs w:val="21"/>
              </w:rPr>
              <w:t>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i/>
                <w:iCs/>
                <w:sz w:val="21"/>
                <w:szCs w:val="21"/>
              </w:rPr>
            </w:pPr>
            <w:r w:rsidRPr="00AC3B61">
              <w:rPr>
                <w:rFonts w:eastAsia="Times New Roman"/>
                <w:i/>
                <w:iCs/>
                <w:sz w:val="21"/>
                <w:szCs w:val="21"/>
              </w:rPr>
              <w:t>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i/>
                <w:iCs/>
                <w:sz w:val="21"/>
                <w:szCs w:val="21"/>
              </w:rPr>
            </w:pPr>
            <w:r w:rsidRPr="00AC3B61">
              <w:rPr>
                <w:rFonts w:eastAsia="Times New Roman"/>
                <w:i/>
                <w:iCs/>
                <w:sz w:val="21"/>
                <w:szCs w:val="21"/>
              </w:rPr>
              <w:t>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i/>
                <w:iCs/>
                <w:sz w:val="21"/>
                <w:szCs w:val="21"/>
              </w:rPr>
            </w:pPr>
            <w:r w:rsidRPr="00AC3B61">
              <w:rPr>
                <w:rFonts w:eastAsia="Times New Roman"/>
                <w:i/>
                <w:iCs/>
                <w:sz w:val="21"/>
                <w:szCs w:val="21"/>
              </w:rPr>
              <w:t>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i/>
                <w:iCs/>
                <w:sz w:val="21"/>
                <w:szCs w:val="21"/>
              </w:rPr>
            </w:pPr>
            <w:r w:rsidRPr="00AC3B61">
              <w:rPr>
                <w:rFonts w:eastAsia="Times New Roman"/>
                <w:i/>
                <w:i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i/>
                <w:iCs/>
                <w:sz w:val="21"/>
                <w:szCs w:val="21"/>
              </w:rPr>
            </w:pPr>
            <w:r w:rsidRPr="00AC3B61">
              <w:rPr>
                <w:rFonts w:eastAsia="Times New Roman"/>
                <w:i/>
                <w:iCs/>
                <w:sz w:val="21"/>
                <w:szCs w:val="21"/>
              </w:rPr>
              <w:t>10</w:t>
            </w:r>
          </w:p>
        </w:tc>
      </w:tr>
      <w:tr w:rsidR="00AC3B61" w:rsidRPr="00AC3B61" w:rsidTr="008718FF">
        <w:trPr>
          <w:trHeight w:val="20"/>
        </w:trPr>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A</w:t>
            </w:r>
          </w:p>
        </w:tc>
        <w:tc>
          <w:tcPr>
            <w:tcW w:w="2077" w:type="dxa"/>
            <w:shd w:val="clear" w:color="000000" w:fill="FBE2D5"/>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TỈNH PHÚ THỌ</w:t>
            </w:r>
          </w:p>
        </w:tc>
        <w:tc>
          <w:tcPr>
            <w:tcW w:w="4739" w:type="dxa"/>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noWrap/>
            <w:vAlign w:val="bottom"/>
            <w:hideMark/>
          </w:tcPr>
          <w:p w:rsidR="007A3877" w:rsidRPr="00AC3B61" w:rsidRDefault="007A3877" w:rsidP="00AC3B61">
            <w:pPr>
              <w:spacing w:after="0" w:line="240" w:lineRule="auto"/>
              <w:contextualSpacing/>
              <w:rPr>
                <w:rFonts w:ascii="Arial" w:eastAsia="Times New Roman" w:hAnsi="Arial" w:cs="Arial"/>
                <w:sz w:val="21"/>
                <w:szCs w:val="21"/>
              </w:rPr>
            </w:pPr>
            <w:r w:rsidRPr="00AC3B61">
              <w:rPr>
                <w:rFonts w:ascii="Arial" w:eastAsia="Times New Roman" w:hAnsi="Arial" w:cs="Arial"/>
                <w:sz w:val="21"/>
                <w:szCs w:val="21"/>
              </w:rPr>
              <w:t> </w:t>
            </w:r>
          </w:p>
        </w:tc>
        <w:tc>
          <w:tcPr>
            <w:tcW w:w="0" w:type="auto"/>
            <w:shd w:val="clear" w:color="000000" w:fill="FBE2D5"/>
            <w:noWrap/>
            <w:vAlign w:val="bottom"/>
            <w:hideMark/>
          </w:tcPr>
          <w:p w:rsidR="007A3877" w:rsidRPr="00AC3B61" w:rsidRDefault="007A3877" w:rsidP="00AC3B61">
            <w:pPr>
              <w:spacing w:after="0" w:line="240" w:lineRule="auto"/>
              <w:contextualSpacing/>
              <w:rPr>
                <w:rFonts w:ascii="Arial" w:eastAsia="Times New Roman" w:hAnsi="Arial" w:cs="Arial"/>
                <w:sz w:val="21"/>
                <w:szCs w:val="21"/>
              </w:rPr>
            </w:pPr>
            <w:r w:rsidRPr="00AC3B61">
              <w:rPr>
                <w:rFonts w:ascii="Arial" w:eastAsia="Times New Roman" w:hAnsi="Arial" w:cs="Arial"/>
                <w:sz w:val="21"/>
                <w:szCs w:val="21"/>
              </w:rPr>
              <w:t> </w:t>
            </w:r>
          </w:p>
        </w:tc>
        <w:tc>
          <w:tcPr>
            <w:tcW w:w="0" w:type="auto"/>
            <w:shd w:val="clear" w:color="000000" w:fill="FBE2D5"/>
            <w:noWrap/>
            <w:vAlign w:val="bottom"/>
            <w:hideMark/>
          </w:tcPr>
          <w:p w:rsidR="007A3877" w:rsidRPr="00AC3B61" w:rsidRDefault="007A3877" w:rsidP="00AC3B61">
            <w:pPr>
              <w:spacing w:after="0" w:line="240" w:lineRule="auto"/>
              <w:contextualSpacing/>
              <w:rPr>
                <w:rFonts w:ascii="Arial" w:eastAsia="Times New Roman" w:hAnsi="Arial" w:cs="Arial"/>
                <w:sz w:val="21"/>
                <w:szCs w:val="21"/>
              </w:rPr>
            </w:pPr>
            <w:r w:rsidRPr="00AC3B61">
              <w:rPr>
                <w:rFonts w:ascii="Arial" w:eastAsia="Times New Roman" w:hAnsi="Arial" w:cs="Arial"/>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w:t>
            </w:r>
          </w:p>
        </w:tc>
        <w:tc>
          <w:tcPr>
            <w:tcW w:w="2077" w:type="dxa"/>
            <w:shd w:val="clear" w:color="auto" w:fill="auto"/>
            <w:vAlign w:val="center"/>
            <w:hideMark/>
          </w:tcPr>
          <w:p w:rsidR="007A3877" w:rsidRPr="00AC3B61" w:rsidRDefault="008E3C06" w:rsidP="00AC3B61">
            <w:pPr>
              <w:spacing w:after="0" w:line="240" w:lineRule="auto"/>
              <w:contextualSpacing/>
              <w:jc w:val="center"/>
              <w:rPr>
                <w:rFonts w:eastAsia="Times New Roman"/>
                <w:b/>
                <w:bCs/>
                <w:sz w:val="21"/>
                <w:szCs w:val="21"/>
              </w:rPr>
            </w:pPr>
            <w:r w:rsidRPr="00AC3B61">
              <w:rPr>
                <w:rFonts w:eastAsia="Times New Roman"/>
                <w:b/>
                <w:bCs/>
                <w:sz w:val="21"/>
                <w:szCs w:val="21"/>
              </w:rPr>
              <w:t>Thành phố Việt Trì</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8E3C06" w:rsidRDefault="007A3877" w:rsidP="008E3C06">
            <w:pPr>
              <w:pStyle w:val="ListParagraph"/>
              <w:numPr>
                <w:ilvl w:val="0"/>
                <w:numId w:val="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Phường Việt Trì</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05 ĐVHC cấp xã gồm các phường: Tân Dân, Gia Cẩm, Minh Nông, Dữu Lâu và xã Trưng Vương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25.83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469.64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73,006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347.65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8E3C06" w:rsidRDefault="007A3877" w:rsidP="008E3C06">
            <w:pPr>
              <w:pStyle w:val="ListParagraph"/>
              <w:numPr>
                <w:ilvl w:val="0"/>
                <w:numId w:val="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Phường Nông Trang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các phường: Nông Trang,  Minh Phương và xã Thụy Vân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15.89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288.91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57,770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275.1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8E3C06" w:rsidRDefault="007A3877" w:rsidP="008E3C06">
            <w:pPr>
              <w:pStyle w:val="ListParagraph"/>
              <w:numPr>
                <w:ilvl w:val="0"/>
                <w:numId w:val="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Phường Thanh Miếu</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05 ĐVHC cấp xã gồm các phường: Thanh Miếu, Tiên Cát, Thọ Sơn, Bạch Hạc và xã Sông Lô</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19.57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355.82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58,548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278.8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8E3C06" w:rsidRDefault="007A3877" w:rsidP="008E3C06">
            <w:pPr>
              <w:pStyle w:val="ListParagraph"/>
              <w:numPr>
                <w:ilvl w:val="0"/>
                <w:numId w:val="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Phường Vân Phú</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04 ĐVHC cấp xã gồm phường Vân Phú và các xã: Phượng Lâu, Hùng Lô, Kim Đức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26.26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477.45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37,450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178.33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8E3C06" w:rsidRDefault="007A3877" w:rsidP="008E3C06">
            <w:pPr>
              <w:pStyle w:val="ListParagraph"/>
              <w:numPr>
                <w:ilvl w:val="0"/>
                <w:numId w:val="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Hy Cương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các xã: Hy Cương,  Thanh Đình và Chu Hóa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23.95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23.95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22,693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453.86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II</w:t>
            </w: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r w:rsidRPr="00AC3B61">
              <w:rPr>
                <w:rFonts w:eastAsia="Times New Roman"/>
                <w:b/>
                <w:bCs/>
                <w:sz w:val="21"/>
                <w:szCs w:val="21"/>
              </w:rPr>
              <w:t> </w:t>
            </w:r>
            <w:r w:rsidR="008E3C06" w:rsidRPr="00AC3B61">
              <w:rPr>
                <w:rFonts w:eastAsia="Times New Roman"/>
                <w:b/>
                <w:bCs/>
                <w:sz w:val="21"/>
                <w:szCs w:val="21"/>
              </w:rPr>
              <w:t>Huyện Lâm Thao</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8E3C06" w:rsidRDefault="007A3877" w:rsidP="008E3C06">
            <w:pPr>
              <w:pStyle w:val="ListParagraph"/>
              <w:numPr>
                <w:ilvl w:val="0"/>
                <w:numId w:val="4"/>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Lâm Thao</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thị trấn Lâm Thao, thị trấn Hùng Sơn và xã Thạch Sơn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15.45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51.5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31,321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195.76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8E3C06" w:rsidRDefault="007A3877" w:rsidP="008E3C06">
            <w:pPr>
              <w:pStyle w:val="ListParagraph"/>
              <w:numPr>
                <w:ilvl w:val="0"/>
                <w:numId w:val="4"/>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Xuân Lũng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Xuân Lũng, Tiên Kiên và Xuân Huy</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24.03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24.03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20,604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412.08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8E3C06" w:rsidRDefault="007A3877" w:rsidP="008E3C06">
            <w:pPr>
              <w:pStyle w:val="ListParagraph"/>
              <w:numPr>
                <w:ilvl w:val="0"/>
                <w:numId w:val="4"/>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Phùng Nguyên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các xã: Phùng Nguyên, Sơn Vi, Tứ Xã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30.57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101.9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41,046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256.54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8E3C06" w:rsidRDefault="007A3877" w:rsidP="008E3C06">
            <w:pPr>
              <w:pStyle w:val="ListParagraph"/>
              <w:numPr>
                <w:ilvl w:val="0"/>
                <w:numId w:val="4"/>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Bản Nguyên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các xã: Bản Nguyên, Cao Xá và Vĩnh Lại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28.29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94.3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33,667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210.42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III</w:t>
            </w:r>
          </w:p>
        </w:tc>
        <w:tc>
          <w:tcPr>
            <w:tcW w:w="2077" w:type="dxa"/>
            <w:shd w:val="clear" w:color="auto" w:fill="auto"/>
            <w:vAlign w:val="center"/>
            <w:hideMark/>
          </w:tcPr>
          <w:p w:rsidR="007A3877" w:rsidRPr="00AC3B61" w:rsidRDefault="007A3877" w:rsidP="008E3C06">
            <w:pPr>
              <w:spacing w:after="0" w:line="240" w:lineRule="auto"/>
              <w:contextualSpacing/>
              <w:rPr>
                <w:rFonts w:eastAsia="Times New Roman"/>
                <w:b/>
                <w:bCs/>
                <w:sz w:val="21"/>
                <w:szCs w:val="21"/>
              </w:rPr>
            </w:pPr>
            <w:r w:rsidRPr="00AC3B61">
              <w:rPr>
                <w:rFonts w:eastAsia="Times New Roman"/>
                <w:b/>
                <w:bCs/>
                <w:sz w:val="21"/>
                <w:szCs w:val="21"/>
              </w:rPr>
              <w:t> </w:t>
            </w:r>
            <w:r w:rsidR="008E3C06" w:rsidRPr="00AC3B61">
              <w:rPr>
                <w:rFonts w:eastAsia="Times New Roman"/>
                <w:b/>
                <w:bCs/>
                <w:sz w:val="21"/>
                <w:szCs w:val="21"/>
              </w:rPr>
              <w:t>Thị xã Phú Thọ</w:t>
            </w:r>
            <w:r w:rsidR="008E3C06" w:rsidRPr="00AC3B61">
              <w:rPr>
                <w:rFonts w:eastAsia="Times New Roman"/>
                <w:sz w:val="21"/>
                <w:szCs w:val="21"/>
              </w:rPr>
              <w:t xml:space="preserve"> </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Phường Phong Châu</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phường Phong Châu và các xã: Phú Hộ, Hà Thạch</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29.61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538.36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32,519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154.85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Phường Phú Thọ</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phường Hùng Vương và các xã: Văn Lung, Hà Lộc</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23.07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419.45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27,957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133.13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Phường Âu Cơ</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phường: Âu Cơ, Thanh Vinh và xã Thanh Minh</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12.51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227.45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18,951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90.24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IV</w:t>
            </w: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r w:rsidRPr="00AC3B61">
              <w:rPr>
                <w:rFonts w:eastAsia="Times New Roman"/>
                <w:b/>
                <w:bCs/>
                <w:sz w:val="21"/>
                <w:szCs w:val="21"/>
              </w:rPr>
              <w:t> </w:t>
            </w:r>
            <w:r w:rsidR="003D1B9F" w:rsidRPr="00AC3B61">
              <w:rPr>
                <w:rFonts w:eastAsia="Times New Roman"/>
                <w:b/>
                <w:bCs/>
                <w:sz w:val="21"/>
                <w:szCs w:val="21"/>
              </w:rPr>
              <w:t>Huyện Phù Ninh</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6"/>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Xã Phù Ninh </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thị trấn Phong Châu và các xã: Phú Nham, Phù Ninh, Phú Lộc</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39.28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39.28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45,037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900.74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6"/>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Dân Chủ</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các xã: Bảo Thanh, Gia Thanh, Hạ Giáp, Trị Quận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29.85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29.85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18,568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371.36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6"/>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Xã Phú Mỹ </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Liên Hoa, Phú Mỹ, Lệ Mỹ</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15,460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309.2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6"/>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Trạm Thản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Tiên Phú, Trung Giáp, Trạm Thản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16,138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322.76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6"/>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Bình Phú</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An Đạo, Tiên Du, Bình Phú</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28.28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28.28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29,649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592.98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w:t>
            </w:r>
          </w:p>
        </w:tc>
        <w:tc>
          <w:tcPr>
            <w:tcW w:w="2077" w:type="dxa"/>
            <w:shd w:val="clear" w:color="auto" w:fill="auto"/>
            <w:vAlign w:val="center"/>
            <w:hideMark/>
          </w:tcPr>
          <w:p w:rsidR="007A3877" w:rsidRPr="00AC3B61" w:rsidRDefault="007A3877" w:rsidP="003D1B9F">
            <w:pPr>
              <w:spacing w:after="0" w:line="240" w:lineRule="auto"/>
              <w:contextualSpacing/>
              <w:rPr>
                <w:rFonts w:eastAsia="Times New Roman"/>
                <w:b/>
                <w:bCs/>
                <w:sz w:val="21"/>
                <w:szCs w:val="21"/>
              </w:rPr>
            </w:pPr>
            <w:r w:rsidRPr="00AC3B61">
              <w:rPr>
                <w:rFonts w:eastAsia="Times New Roman"/>
                <w:b/>
                <w:bCs/>
                <w:sz w:val="21"/>
                <w:szCs w:val="21"/>
              </w:rPr>
              <w:t> </w:t>
            </w:r>
            <w:r w:rsidR="003D1B9F" w:rsidRPr="00AC3B61">
              <w:rPr>
                <w:rFonts w:eastAsia="Times New Roman"/>
                <w:b/>
                <w:bCs/>
                <w:sz w:val="21"/>
                <w:szCs w:val="21"/>
              </w:rPr>
              <w:t>Huyện Thanh Ba</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7"/>
              </w:numPr>
              <w:spacing w:after="0" w:line="240" w:lineRule="auto"/>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Thanh Ba</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thị trấn Thanh Ba và các xã: Đồng Xuân, Vân Lĩnh, Hanh Cù</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38.6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38.6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30,014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600.28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7"/>
              </w:numPr>
              <w:spacing w:after="0" w:line="240" w:lineRule="auto"/>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Quảng Yên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Quảng Yên, Đông Lĩnh, Đại An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39.58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39.58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15,056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301.12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7"/>
              </w:numPr>
              <w:spacing w:after="0" w:line="240" w:lineRule="auto"/>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Hoàng Cương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Ninh Dân,Mạn Lạn, Hoàng Cương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39.51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39.51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27,890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557.8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7"/>
              </w:numPr>
              <w:spacing w:after="0" w:line="240" w:lineRule="auto"/>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Đông Thành</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Khải Xuân, Võ Lao, Đông Thành</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32.25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32.25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20,383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407.66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7"/>
              </w:numPr>
              <w:spacing w:after="0" w:line="240" w:lineRule="auto"/>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Chí Tiên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Chí Tiên, Sơn Cương, Thanh Hà</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23.75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23.75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17,550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351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D1B9F" w:rsidRDefault="007A3877" w:rsidP="003D1B9F">
            <w:pPr>
              <w:pStyle w:val="ListParagraph"/>
              <w:numPr>
                <w:ilvl w:val="0"/>
                <w:numId w:val="7"/>
              </w:numPr>
              <w:spacing w:after="0" w:line="240" w:lineRule="auto"/>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Liên Minh</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Đỗ Sơn, Đỗ Xuyên, xã Lương Lỗ</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20.98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69.93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23,443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146.52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VI</w:t>
            </w:r>
          </w:p>
        </w:tc>
        <w:tc>
          <w:tcPr>
            <w:tcW w:w="2077" w:type="dxa"/>
            <w:shd w:val="clear" w:color="auto" w:fill="auto"/>
            <w:vAlign w:val="center"/>
            <w:hideMark/>
          </w:tcPr>
          <w:p w:rsidR="007A3877" w:rsidRPr="00AC3B61" w:rsidRDefault="007A3877" w:rsidP="003D1B9F">
            <w:pPr>
              <w:spacing w:after="0" w:line="240" w:lineRule="auto"/>
              <w:contextualSpacing/>
              <w:rPr>
                <w:rFonts w:eastAsia="Times New Roman"/>
                <w:b/>
                <w:bCs/>
                <w:sz w:val="21"/>
                <w:szCs w:val="21"/>
              </w:rPr>
            </w:pPr>
            <w:r w:rsidRPr="00AC3B61">
              <w:rPr>
                <w:rFonts w:eastAsia="Times New Roman"/>
                <w:b/>
                <w:bCs/>
                <w:sz w:val="21"/>
                <w:szCs w:val="21"/>
              </w:rPr>
              <w:t> </w:t>
            </w:r>
            <w:r w:rsidR="003D1B9F" w:rsidRPr="00AC3B61">
              <w:rPr>
                <w:rFonts w:eastAsia="Times New Roman"/>
                <w:b/>
                <w:bCs/>
                <w:sz w:val="21"/>
                <w:szCs w:val="21"/>
              </w:rPr>
              <w:t>Huyện Đoan Hùng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074FD" w:rsidRDefault="007A3877" w:rsidP="003074FD">
            <w:pPr>
              <w:pStyle w:val="ListParagraph"/>
              <w:numPr>
                <w:ilvl w:val="0"/>
                <w:numId w:val="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Đoan Hùng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thị trấn Đoan Hùng và các xã: Hợp Nhất, Ngọc Quan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44.8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44.8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30,509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610.18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074FD" w:rsidRDefault="007A3877" w:rsidP="003074FD">
            <w:pPr>
              <w:pStyle w:val="ListParagraph"/>
              <w:numPr>
                <w:ilvl w:val="0"/>
                <w:numId w:val="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Tây Cốc</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Tây Cốc, Phú Lâm, Ca Đình</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59.07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59.07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21,227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424.54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074FD" w:rsidRDefault="007A3877" w:rsidP="003074FD">
            <w:pPr>
              <w:pStyle w:val="ListParagraph"/>
              <w:numPr>
                <w:ilvl w:val="0"/>
                <w:numId w:val="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Chân Mộng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Hùng Long, Yên Kiện, Chân Mộng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89.85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89.85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38,565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771.3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074FD" w:rsidRDefault="007A3877" w:rsidP="003074FD">
            <w:pPr>
              <w:pStyle w:val="ListParagraph"/>
              <w:numPr>
                <w:ilvl w:val="0"/>
                <w:numId w:val="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Chí Đám</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02 ĐVHC cấp xã gồm các xã: Hùng Xuyên, Chí Đám</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49.36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49.36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28,005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560.1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074FD" w:rsidRDefault="007A3877" w:rsidP="003074FD">
            <w:pPr>
              <w:pStyle w:val="ListParagraph"/>
              <w:numPr>
                <w:ilvl w:val="0"/>
                <w:numId w:val="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Bằng Luân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các xã: Phúc Lai, Bằng Doãn, Bằng Luân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59.77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59.77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16,932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338.64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VII</w:t>
            </w:r>
          </w:p>
        </w:tc>
        <w:tc>
          <w:tcPr>
            <w:tcW w:w="2077" w:type="dxa"/>
            <w:shd w:val="clear" w:color="auto" w:fill="auto"/>
            <w:vAlign w:val="center"/>
            <w:hideMark/>
          </w:tcPr>
          <w:p w:rsidR="007A3877" w:rsidRPr="00AC3B61" w:rsidRDefault="007A3877" w:rsidP="003074FD">
            <w:pPr>
              <w:spacing w:after="0" w:line="240" w:lineRule="auto"/>
              <w:contextualSpacing/>
              <w:rPr>
                <w:rFonts w:eastAsia="Times New Roman"/>
                <w:b/>
                <w:bCs/>
                <w:sz w:val="21"/>
                <w:szCs w:val="21"/>
              </w:rPr>
            </w:pPr>
            <w:r w:rsidRPr="00AC3B61">
              <w:rPr>
                <w:rFonts w:eastAsia="Times New Roman"/>
                <w:b/>
                <w:bCs/>
                <w:sz w:val="21"/>
                <w:szCs w:val="21"/>
              </w:rPr>
              <w:t> </w:t>
            </w:r>
            <w:r w:rsidR="003074FD" w:rsidRPr="00AC3B61">
              <w:rPr>
                <w:rFonts w:eastAsia="Times New Roman"/>
                <w:b/>
                <w:bCs/>
                <w:sz w:val="21"/>
                <w:szCs w:val="21"/>
              </w:rPr>
              <w:t>Huyện Hạ Hòa</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074FD" w:rsidRDefault="007A3877" w:rsidP="003074FD">
            <w:pPr>
              <w:pStyle w:val="ListParagraph"/>
              <w:numPr>
                <w:ilvl w:val="0"/>
                <w:numId w:val="9"/>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Hạ Hòa</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thị trấn Hạ Hòa và các xã: Gia Điền, Minh Hạc, Ấm Hạ</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41.23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41.23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21,779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435.58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074FD" w:rsidRDefault="007A3877" w:rsidP="003074FD">
            <w:pPr>
              <w:pStyle w:val="ListParagraph"/>
              <w:numPr>
                <w:ilvl w:val="0"/>
                <w:numId w:val="9"/>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Đan Thượng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các xã: Đan Thượng, Hà Lương, Đại Phạm, Tứ Hiệp</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84.15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84.15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28,838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576.76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074FD" w:rsidRDefault="007A3877" w:rsidP="003074FD">
            <w:pPr>
              <w:pStyle w:val="ListParagraph"/>
              <w:numPr>
                <w:ilvl w:val="0"/>
                <w:numId w:val="9"/>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Yên Kỳ</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Hương Xạ, Yên K, Phương Viên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53.58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53.58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20,973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419.46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074FD" w:rsidRDefault="007A3877" w:rsidP="003074FD">
            <w:pPr>
              <w:pStyle w:val="ListParagraph"/>
              <w:numPr>
                <w:ilvl w:val="0"/>
                <w:numId w:val="9"/>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Vĩnh Chân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các xã: Lang Sơn, Yên Luật, Vĩnh Chân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27.12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27.12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17,173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343.46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074FD" w:rsidRDefault="007A3877" w:rsidP="003074FD">
            <w:pPr>
              <w:pStyle w:val="ListParagraph"/>
              <w:numPr>
                <w:ilvl w:val="0"/>
                <w:numId w:val="9"/>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Văn Lang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các xã: Văn Lang, Minh Côi, Vô Tranh, Bằng Giã</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54.06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54.06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17,949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358.98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3074FD" w:rsidRDefault="007A3877" w:rsidP="003074FD">
            <w:pPr>
              <w:pStyle w:val="ListParagraph"/>
              <w:numPr>
                <w:ilvl w:val="0"/>
                <w:numId w:val="9"/>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Hiền Lương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02 ĐVHC cấp xã gồm các xã: Hiền Lương, Xuân Áng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81.39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81.39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22,337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446.74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VIII</w:t>
            </w: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r w:rsidRPr="00AC3B61">
              <w:rPr>
                <w:rFonts w:eastAsia="Times New Roman"/>
                <w:b/>
                <w:bCs/>
                <w:sz w:val="21"/>
                <w:szCs w:val="21"/>
              </w:rPr>
              <w:t> </w:t>
            </w:r>
            <w:r w:rsidR="006476B3" w:rsidRPr="00AC3B61">
              <w:rPr>
                <w:rFonts w:eastAsia="Times New Roman"/>
                <w:b/>
                <w:bCs/>
                <w:sz w:val="21"/>
                <w:szCs w:val="21"/>
              </w:rPr>
              <w:t>Huyện Cẩm Khê</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6476B3" w:rsidRDefault="007A3877" w:rsidP="006476B3">
            <w:pPr>
              <w:pStyle w:val="ListParagraph"/>
              <w:numPr>
                <w:ilvl w:val="0"/>
                <w:numId w:val="10"/>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Cẩm Khê</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thị trấn Cẩm Khê và các xã: Phong Thịnh, Minh Tân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50.44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50.44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47,059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941.18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6476B3" w:rsidRDefault="007A3877" w:rsidP="006476B3">
            <w:pPr>
              <w:pStyle w:val="ListParagraph"/>
              <w:numPr>
                <w:ilvl w:val="0"/>
                <w:numId w:val="10"/>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Phú Khê</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02 ĐVHC cấp xã gồm các xã: Phú Khê, Hương Lung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37.11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37.11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25,630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512.6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6476B3" w:rsidRDefault="007A3877" w:rsidP="006476B3">
            <w:pPr>
              <w:pStyle w:val="ListParagraph"/>
              <w:numPr>
                <w:ilvl w:val="0"/>
                <w:numId w:val="10"/>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Hùng Việt</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02 ĐVHC cấp xã gồm các xã:  Hùng Việt, Nhật Tiến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32.77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32.77</w:t>
            </w:r>
          </w:p>
        </w:tc>
        <w:tc>
          <w:tcPr>
            <w:tcW w:w="0" w:type="auto"/>
            <w:shd w:val="clear" w:color="000000" w:fill="FFFF00"/>
            <w:vAlign w:val="center"/>
            <w:hideMark/>
          </w:tcPr>
          <w:p w:rsidR="007A3877" w:rsidRPr="006476B3" w:rsidRDefault="007A3877" w:rsidP="00AC3B61">
            <w:pPr>
              <w:spacing w:after="0" w:line="240" w:lineRule="auto"/>
              <w:contextualSpacing/>
              <w:jc w:val="center"/>
              <w:rPr>
                <w:rFonts w:eastAsia="Times New Roman"/>
                <w:sz w:val="21"/>
                <w:szCs w:val="21"/>
              </w:rPr>
            </w:pPr>
            <w:r w:rsidRPr="006476B3">
              <w:rPr>
                <w:rFonts w:eastAsia="Times New Roman"/>
                <w:sz w:val="21"/>
                <w:szCs w:val="21"/>
              </w:rPr>
              <w:t>22,935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458.7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6476B3" w:rsidRDefault="007A3877" w:rsidP="006476B3">
            <w:pPr>
              <w:pStyle w:val="ListParagraph"/>
              <w:numPr>
                <w:ilvl w:val="0"/>
                <w:numId w:val="10"/>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Đồng Lương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Điêu Lương, Yên Dưỡng, Đồng Lương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36.33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36.33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15,904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318.08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6476B3" w:rsidRDefault="007A3877" w:rsidP="006476B3">
            <w:pPr>
              <w:pStyle w:val="ListParagraph"/>
              <w:numPr>
                <w:ilvl w:val="0"/>
                <w:numId w:val="10"/>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Tiên Lương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Phượng Vĩ, Tiên Lương, Minh Thắng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54.55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54.55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38,028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760.56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6476B3" w:rsidRDefault="007A3877" w:rsidP="006476B3">
            <w:pPr>
              <w:pStyle w:val="ListParagraph"/>
              <w:numPr>
                <w:ilvl w:val="0"/>
                <w:numId w:val="10"/>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Vân Bán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Tùng Khê, Tam Sơn, Văn Bán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22.72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22.72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15,904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318.08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IX</w:t>
            </w: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r w:rsidRPr="00AC3B61">
              <w:rPr>
                <w:rFonts w:eastAsia="Times New Roman"/>
                <w:b/>
                <w:bCs/>
                <w:sz w:val="21"/>
                <w:szCs w:val="21"/>
              </w:rPr>
              <w:t> </w:t>
            </w:r>
            <w:r w:rsidR="00001BC9" w:rsidRPr="00AC3B61">
              <w:rPr>
                <w:rFonts w:eastAsia="Times New Roman"/>
                <w:b/>
                <w:bCs/>
                <w:sz w:val="21"/>
                <w:szCs w:val="21"/>
              </w:rPr>
              <w:t>Huyện Tam Nông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001BC9" w:rsidRDefault="007A3877" w:rsidP="00001BC9">
            <w:pPr>
              <w:pStyle w:val="ListParagraph"/>
              <w:numPr>
                <w:ilvl w:val="0"/>
                <w:numId w:val="1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Tam Nông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thị trấn Hưng Hóa và các xã: Hương Nộn, Dân Quyền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28.25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28.25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26,412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528.24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001BC9" w:rsidRDefault="007A3877" w:rsidP="00001BC9">
            <w:pPr>
              <w:pStyle w:val="ListParagraph"/>
              <w:numPr>
                <w:ilvl w:val="0"/>
                <w:numId w:val="1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Thọ Văn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Dị Nậu, Tề Lễ, Thọ Văn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43.54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43.54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15,281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305.62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001BC9" w:rsidRDefault="007A3877" w:rsidP="00001BC9">
            <w:pPr>
              <w:pStyle w:val="ListParagraph"/>
              <w:numPr>
                <w:ilvl w:val="0"/>
                <w:numId w:val="1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Xã Vạn Xuân </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các xã: Quang Húc, Lam Sơn, Vạn Xuân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52.43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52.43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31,353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627.06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001BC9" w:rsidRDefault="007A3877" w:rsidP="00001BC9">
            <w:pPr>
              <w:pStyle w:val="ListParagraph"/>
              <w:numPr>
                <w:ilvl w:val="0"/>
                <w:numId w:val="1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Hiền Quan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Thanh Uyên, Hiền Quan, Bắc Sơn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31.38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31.38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27,476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549.52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X</w:t>
            </w: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r w:rsidRPr="00AC3B61">
              <w:rPr>
                <w:rFonts w:eastAsia="Times New Roman"/>
                <w:b/>
                <w:bCs/>
                <w:sz w:val="21"/>
                <w:szCs w:val="21"/>
              </w:rPr>
              <w:t> </w:t>
            </w:r>
            <w:r w:rsidR="00001BC9" w:rsidRPr="00AC3B61">
              <w:rPr>
                <w:rFonts w:eastAsia="Times New Roman"/>
                <w:b/>
                <w:bCs/>
                <w:sz w:val="21"/>
                <w:szCs w:val="21"/>
              </w:rPr>
              <w:t>Huyện Thanh Thuỷ</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2"/>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Thanh Thuỷ</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thị trấn Thanh Thuỷ và các xã: Đoan Hạ, Bảo Yên, Sơn Thuỷ</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31.08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31.08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27,678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553.56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2"/>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Đào Xá</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các xã:  xã Đào Xá, xã Xuân Lộc, xã Tân Phương và xã Thạch Đồng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45.53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45.53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32,156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643.12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2"/>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Tu Vũ</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Đồng Trung, Hoàng Xá, Tu Vũ</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49.07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49.07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41,564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831.28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XI</w:t>
            </w: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r w:rsidRPr="00AC3B61">
              <w:rPr>
                <w:rFonts w:eastAsia="Times New Roman"/>
                <w:b/>
                <w:bCs/>
                <w:sz w:val="21"/>
                <w:szCs w:val="21"/>
              </w:rPr>
              <w:t> </w:t>
            </w:r>
            <w:r w:rsidR="007C1D8E" w:rsidRPr="00AC3B61">
              <w:rPr>
                <w:rFonts w:eastAsia="Times New Roman"/>
                <w:b/>
                <w:bCs/>
                <w:sz w:val="21"/>
                <w:szCs w:val="21"/>
              </w:rPr>
              <w:t>Huyện Thanh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Thanh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05 ĐVHC cấp xã gồm: thị trấn Thanh Sơn và các xã: Sơn Hùng, Giáp Lai, Thạch Khoán, Thục Luyện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84.55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84.55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38,776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775.52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Võ Miếu</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Địch Quả, Cự Thắng, Võ Miếu</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96.36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96.36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28,853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577.06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Văn Miếu</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Văn Miếu, Tân Lập, Tân Minh</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89.11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89.11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18,752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375.04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Cự Đồng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Cự Đồng, Tất Thắng, Thắng Sơn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45.77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45.77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14,988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299.76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Hương Cần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các xã: Hương Cần, Yên Lương, Yên Lãng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17,900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358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Yên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các xã: Yên Sơn, Tinh Nhuệ, Lương Nha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75.52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75.52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16,064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321.28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3"/>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Khả Cửu</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Đông Cửu, Thượng Cửu, Khả Cửu</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148.48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148.48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13,149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262.98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 (VC)</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XII</w:t>
            </w:r>
          </w:p>
        </w:tc>
        <w:tc>
          <w:tcPr>
            <w:tcW w:w="2077" w:type="dxa"/>
            <w:shd w:val="clear" w:color="auto" w:fill="auto"/>
            <w:vAlign w:val="center"/>
            <w:hideMark/>
          </w:tcPr>
          <w:p w:rsidR="007A3877" w:rsidRPr="00AC3B61" w:rsidRDefault="007A3877" w:rsidP="007C1D8E">
            <w:pPr>
              <w:spacing w:after="0" w:line="240" w:lineRule="auto"/>
              <w:contextualSpacing/>
              <w:rPr>
                <w:rFonts w:eastAsia="Times New Roman"/>
                <w:b/>
                <w:bCs/>
                <w:sz w:val="21"/>
                <w:szCs w:val="21"/>
              </w:rPr>
            </w:pPr>
            <w:r w:rsidRPr="00AC3B61">
              <w:rPr>
                <w:rFonts w:eastAsia="Times New Roman"/>
                <w:b/>
                <w:bCs/>
                <w:sz w:val="21"/>
                <w:szCs w:val="21"/>
              </w:rPr>
              <w:t> </w:t>
            </w:r>
            <w:r w:rsidR="007C1D8E" w:rsidRPr="00AC3B61">
              <w:rPr>
                <w:rFonts w:eastAsia="Times New Roman"/>
                <w:b/>
                <w:bCs/>
                <w:sz w:val="21"/>
                <w:szCs w:val="21"/>
              </w:rPr>
              <w:t>Huyện Tân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4"/>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Tân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Thị trấn Tân Phú và các xã Thu Ngạc, Thạch Kiệt</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118.21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118.21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18,246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364.92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4"/>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Minh Đài</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Văn Luông, Mỹ Thuận, Minh Đài</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84.74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84.74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24,209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484.18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4"/>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Lai Đồng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04 ĐVHC cấp xã gồm các xã: Lai Đồng, Kiệt Sơn, Tân Sơn, Đồng Sơn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108.45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108.45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16,321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326.42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4"/>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Thu Cúc</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Giữ nguyên trạng (không thực hiện sắp xếp)</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100.51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đạt 201,01% so với tiêu chuẩn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11,313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đạt 226,26% so với tiêu chuẩn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4"/>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Xuân Đài</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Kim Thượng, Xuân Sơn, Xuân Đài</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209.6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209.6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15,073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301.46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4"/>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Long Cốc</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Long Cốc, Tam Thanh, Vinh Tiền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67.09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67.09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8,708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174.16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XIII</w:t>
            </w: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r w:rsidRPr="00AC3B61">
              <w:rPr>
                <w:rFonts w:eastAsia="Times New Roman"/>
                <w:b/>
                <w:bCs/>
                <w:sz w:val="21"/>
                <w:szCs w:val="21"/>
              </w:rPr>
              <w:t> </w:t>
            </w:r>
            <w:r w:rsidR="007C1D8E" w:rsidRPr="00AC3B61">
              <w:rPr>
                <w:rFonts w:eastAsia="Times New Roman"/>
                <w:b/>
                <w:bCs/>
                <w:sz w:val="21"/>
                <w:szCs w:val="21"/>
              </w:rPr>
              <w:t>Huyện Yên Lập</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Yên Lập</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04 ĐVHC cấp xã gồm:  thị trấn Yên Lập và các xã: Đồng Thịnh, Đồng Lạc, Hưng Long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69.05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69.05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29,678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593.56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Thượng Long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Thượng Long, Phúc Khánh, Nga Hoàng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60.36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60.36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16,108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322.16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Xã Sơn Lương </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Mỹ Lương, Lương Sơn, Mỹ Lung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96.92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96.92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23,365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467.3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Xuân Viên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Xuân Viên, Xuân An, Xuân Thuỷ</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46.19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46.19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14,428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288.56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Xã Minh Hòa  </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cấp xã gồm các xã: Minh Hoà, Ngọc Lập, Ngọc Đồng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68.44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68.44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16,425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328.5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C1D8E" w:rsidRDefault="007A3877" w:rsidP="007C1D8E">
            <w:pPr>
              <w:pStyle w:val="ListParagraph"/>
              <w:numPr>
                <w:ilvl w:val="0"/>
                <w:numId w:val="1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Xã Trung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Giữ nguyên trạng (không thực hiện sắp xếp)</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97.29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đạt 194,59% so với tiêu chuẩn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6,028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đạt 120,56% so với tiêu chuẩn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MN (VC)</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B</w:t>
            </w:r>
          </w:p>
        </w:tc>
        <w:tc>
          <w:tcPr>
            <w:tcW w:w="2077" w:type="dxa"/>
            <w:shd w:val="clear" w:color="000000" w:fill="FBE2D5"/>
            <w:vAlign w:val="center"/>
            <w:hideMark/>
          </w:tcPr>
          <w:p w:rsidR="007A3877" w:rsidRPr="00AC3B61" w:rsidRDefault="007A3877" w:rsidP="00BF3852">
            <w:pPr>
              <w:spacing w:after="0" w:line="240" w:lineRule="auto"/>
              <w:contextualSpacing/>
              <w:rPr>
                <w:rFonts w:eastAsia="Times New Roman"/>
                <w:b/>
                <w:bCs/>
                <w:sz w:val="21"/>
                <w:szCs w:val="21"/>
              </w:rPr>
            </w:pPr>
            <w:r w:rsidRPr="00AC3B61">
              <w:rPr>
                <w:rFonts w:eastAsia="Times New Roman"/>
                <w:b/>
                <w:bCs/>
                <w:sz w:val="21"/>
                <w:szCs w:val="21"/>
              </w:rPr>
              <w:t>TỈNH VĨNH PHÚC</w:t>
            </w:r>
          </w:p>
        </w:tc>
        <w:tc>
          <w:tcPr>
            <w:tcW w:w="4739" w:type="dxa"/>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noWrap/>
            <w:vAlign w:val="bottom"/>
            <w:hideMark/>
          </w:tcPr>
          <w:p w:rsidR="007A3877" w:rsidRPr="00AC3B61" w:rsidRDefault="007A3877" w:rsidP="00AC3B61">
            <w:pPr>
              <w:spacing w:after="0" w:line="240" w:lineRule="auto"/>
              <w:contextualSpacing/>
              <w:rPr>
                <w:rFonts w:ascii="Arial" w:eastAsia="Times New Roman" w:hAnsi="Arial" w:cs="Arial"/>
                <w:sz w:val="21"/>
                <w:szCs w:val="21"/>
              </w:rPr>
            </w:pPr>
            <w:r w:rsidRPr="00AC3B61">
              <w:rPr>
                <w:rFonts w:ascii="Arial" w:eastAsia="Times New Roman" w:hAnsi="Arial" w:cs="Arial"/>
                <w:sz w:val="21"/>
                <w:szCs w:val="21"/>
              </w:rPr>
              <w:t> </w:t>
            </w:r>
          </w:p>
        </w:tc>
        <w:tc>
          <w:tcPr>
            <w:tcW w:w="0" w:type="auto"/>
            <w:shd w:val="clear" w:color="000000" w:fill="FBE2D5"/>
            <w:noWrap/>
            <w:vAlign w:val="bottom"/>
            <w:hideMark/>
          </w:tcPr>
          <w:p w:rsidR="007A3877" w:rsidRPr="00AC3B61" w:rsidRDefault="007A3877" w:rsidP="00AC3B61">
            <w:pPr>
              <w:spacing w:after="0" w:line="240" w:lineRule="auto"/>
              <w:contextualSpacing/>
              <w:rPr>
                <w:rFonts w:ascii="Arial" w:eastAsia="Times New Roman" w:hAnsi="Arial" w:cs="Arial"/>
                <w:sz w:val="21"/>
                <w:szCs w:val="21"/>
              </w:rPr>
            </w:pPr>
            <w:r w:rsidRPr="00AC3B61">
              <w:rPr>
                <w:rFonts w:ascii="Arial" w:eastAsia="Times New Roman" w:hAnsi="Arial" w:cs="Arial"/>
                <w:sz w:val="21"/>
                <w:szCs w:val="21"/>
              </w:rPr>
              <w:t> </w:t>
            </w:r>
          </w:p>
        </w:tc>
        <w:tc>
          <w:tcPr>
            <w:tcW w:w="0" w:type="auto"/>
            <w:shd w:val="clear" w:color="000000" w:fill="FBE2D5"/>
            <w:noWrap/>
            <w:vAlign w:val="bottom"/>
            <w:hideMark/>
          </w:tcPr>
          <w:p w:rsidR="007A3877" w:rsidRPr="00AC3B61" w:rsidRDefault="007A3877" w:rsidP="00AC3B61">
            <w:pPr>
              <w:spacing w:after="0" w:line="240" w:lineRule="auto"/>
              <w:contextualSpacing/>
              <w:rPr>
                <w:rFonts w:ascii="Arial" w:eastAsia="Times New Roman" w:hAnsi="Arial" w:cs="Arial"/>
                <w:sz w:val="21"/>
                <w:szCs w:val="21"/>
              </w:rPr>
            </w:pPr>
            <w:r w:rsidRPr="00AC3B61">
              <w:rPr>
                <w:rFonts w:ascii="Arial" w:eastAsia="Times New Roman" w:hAnsi="Arial" w:cs="Arial"/>
                <w:sz w:val="21"/>
                <w:szCs w:val="21"/>
              </w:rPr>
              <w:t> </w:t>
            </w:r>
          </w:p>
        </w:tc>
      </w:tr>
      <w:tr w:rsidR="00AC3B61" w:rsidRPr="00AC3B61" w:rsidTr="008718FF">
        <w:trPr>
          <w:trHeight w:val="20"/>
        </w:trPr>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w:t>
            </w: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Huyện Sông Lô</w:t>
            </w:r>
          </w:p>
        </w:tc>
        <w:tc>
          <w:tcPr>
            <w:tcW w:w="4739" w:type="dxa"/>
            <w:shd w:val="clear" w:color="000000" w:fill="FFFFFF"/>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9D6D84" w:rsidRDefault="007A3877" w:rsidP="009D6D84">
            <w:pPr>
              <w:pStyle w:val="ListParagraph"/>
              <w:numPr>
                <w:ilvl w:val="0"/>
                <w:numId w:val="16"/>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xml:space="preserve"> Xã Tam Sơn</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gồm: thị trấn Tam Sơn và các xã: Đồng Quế, Tân Lập</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33.10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158</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25,523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9D6D84" w:rsidRDefault="007A3877" w:rsidP="009D6D84">
            <w:pPr>
              <w:pStyle w:val="ListParagraph"/>
              <w:numPr>
                <w:ilvl w:val="0"/>
                <w:numId w:val="16"/>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xml:space="preserve">Xã Sông Lô </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04 ĐVHC gồm: các xã Tứ Yên, Đồng Thịnh, Đức Bác, Yên Thạch thuộc huyện Sông Lô.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33.40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159</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34,291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429</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9D6D84" w:rsidRDefault="007A3877" w:rsidP="009D6D84">
            <w:pPr>
              <w:pStyle w:val="ListParagraph"/>
              <w:numPr>
                <w:ilvl w:val="0"/>
                <w:numId w:val="16"/>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Hải Lựu</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gồm: các xã Hải Lựu, Nhân Đạo, Đôn Nhân, Phương Khoan thuộc huyện Sông Lô</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38.80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185</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30,098</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376</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9D6D84" w:rsidRDefault="007A3877" w:rsidP="009D6D84">
            <w:pPr>
              <w:pStyle w:val="ListParagraph"/>
              <w:numPr>
                <w:ilvl w:val="0"/>
                <w:numId w:val="16"/>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Yên Lãng</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02 ĐVHC gồm: các xã Quang Yên, Lãng Công thuộc huyện Sông Lô</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38.20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182</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18,459</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231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II</w:t>
            </w: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Huyện Lập Thạch</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7"/>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Lập Thạch</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gồm: thị trấn Lập Thạch và các xã Xuân Hòa, Tử Du, Vân Trục thuộc huyện Lập Thạch</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39.10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186</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34,604</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433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7"/>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Tiên Lữ</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Xã Tiên Lữ, Xuân Lôi, Văn Quán, Đồng Ích thuộc huyện Lập Thạch</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31.80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151</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32,710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409</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7"/>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Thái Hòa</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từ 03 ĐVHC cấp xã gồm các xã Bắc Bình, Thái Hòa, Liễn Sơn thuộc huyện Lập Thạch.</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29.00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138</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23,943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299</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7"/>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Liên Hòa</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từ 03 ĐVHC cấp xã gồm: thị trấn Hoa Sơn và các xã Liên Hòa, Bàn Giản thuộc huyện Lập Thạch.</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18.80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90</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19,257</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241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7"/>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Hợp Lý</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các xã Ngọc Mỹ, Quang Sơn, Hợp Lý thuộc huyện Lập Thạch.</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34.10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162</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19,611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245</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7"/>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xml:space="preserve">Xã Sơn Đông </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xã Tây Sơn, Sơn Đông thuộc huyện Lập Thạch và xã Cao Phong thuộc huyện Sông Lô.</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26.70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127</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36,076</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III</w:t>
            </w: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Huyện Tam Đảo</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8"/>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Tam Đảo</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thị trấn Hợp Châu, Tam Đảo và các xã Hồ Sơn, Minh Quang thuộc huyện Tam Đảo.</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79.20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377</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34,772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435</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8"/>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Đại Đình</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02 ĐVHC cấp xã gồm: Thị trấn Đại Đình, xã Bồ Lý thuộc huyện Tam Đảo</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44.00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210</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20,551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257</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8"/>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Đạo Trù</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02 ĐVHC cấp xã gồm: xã Đạo Trù, Yên Dương thuộc huyện Tam Đảo</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83.80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399</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24,759</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309</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III</w:t>
            </w: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Huyện Tam Dương</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9"/>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Tam Dương</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Thị trấn Hợp Hòa, Kim Long, xã Hướng Đạo, Đạo Tú thuộc huyện Tam Dương.</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44.30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211</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47,936</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599</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9"/>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Hội Thịnh</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xã Duy Phiên, Hội Thịnh, Thanh Vân thuộc huyện Tam Dương.</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25.10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120</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37,115</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464</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9"/>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Hoàng An</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xã An Hòa, Hoàng Đan, Hoàng Lâu thuộc huyện Tam Dương.</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20.80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99</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26,000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325</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19"/>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Tam Dương Bắc</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cấp xã gồm: xã Đồng Tĩnh, Hoàng Hoa thuộc huyện Tam Dương và xã Tam Quan thuộc huyện Tam Đảo</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45.80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218</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37,284</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233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w:t>
            </w: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xml:space="preserve">Huyện Vĩnh Tường </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0"/>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xml:space="preserve">Xã Vĩnh Tường </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04 ĐVHC gồm: thị trấn Vĩnh Tường, Tứ Trưng và các xã: Lương Điền, Vũ Di.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26.20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125</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47,315</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591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0"/>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xml:space="preserve">Xã Thổ Tang </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gồm: thị trấn Thổ Tang và các xã: Thượng Trưng, Tuân Chính.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21.30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101</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43,208</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540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0"/>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Vĩnh Hưng</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gồm các xã: Nghĩa Hưng, Yên Lập, Đại Đồng.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18.70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89</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38,821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485</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0"/>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Vĩnh An</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gồm các xã: Kim Xá, Chấn Hưng, Yên Bình.</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21.40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102</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32,883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411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0"/>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Vĩnh Phú</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gồm các xã: Ngũ Kiên, An Nhân, Vĩnh Thịnh, Vĩnh Phú.</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34.60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165</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49,755</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622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0"/>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Vĩnh Thành</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gồm các xã: Sao Đại Việt, Tân Phú và Lũng Hòa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22.00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105</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35,020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438</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VI</w:t>
            </w: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xml:space="preserve">Huyện Yên Lạc </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1"/>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xml:space="preserve">Xã Yên Lạc </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gồm: thị trấn Yên Lạc và các xã: Bình Định, Đồng Cương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21.70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103</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39,730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497</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1"/>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xml:space="preserve">Xã Tề Lỗ </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03 ĐVHC gồm các xã: Đồng Văn, Tề Lỗ, Trung Nguyên.</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18.30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87</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37,232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465</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1"/>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Liên Châu</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gồm các xã: Đại Tự, Hồng Châu, Liên Châu.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26.00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124</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35,029</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438</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1"/>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Tam Hồng</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gồm: thị trấn Tam Hồng và các xã: Yên Phương, Yên Đồng.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22.60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108</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40,224</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503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1"/>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Nguyệt Đức</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04 ĐVHC gồm các xã: Nguyệt Đức, Văn Tiến, Trung Kiên, Trung Hà.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19.00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90</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34,166</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427</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VII</w:t>
            </w: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xml:space="preserve">Huyện Bình Xuyên </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2"/>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xml:space="preserve">Xã Bình Nguyên </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gồm thị trấn Hương Canh và các xã: Tam Hợp, Quất Lưu, Sơn Lôi.</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30.60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146</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46,425</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580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2"/>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Xuân Lãng</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gồm các thị trấn: Thanh Lãng, Đạo Đức và các xã: Phú Xuân, Tân Phong.</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29.90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142</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48,186</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602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2"/>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Bình Xuyên</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03 ĐVHC gồm thị trấn Gia Khánh và các xã: Hương Sơn, Thiện Kế.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29.50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140</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32,534</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407</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2"/>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Bình Tuyền</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và quy mô dân số của 02 ĐVHC gồm thị trấn Bá Hiến và xã Trung Mỹ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58.50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279</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29,926</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374</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VIII</w:t>
            </w: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Thành phố Vĩnh Yên</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3"/>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Phường Vĩnh Phúc</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05 ĐVHC cấp xã gồm: Ngô Quyền, Đống Đa, Định Trung, Liên Bảo, Khai Quang thuộc thành phố Vĩnh Yên</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25.30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460</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78,371</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3"/>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Phường Vĩnh Yên</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Hội Hợp, Đồng Tâm, Tích Sơn, Thanh Trù thuộc thành phố Vĩnh Yên</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25.00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455</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56,428</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269</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VIII</w:t>
            </w: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Thành phố Phúc Yên</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4"/>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Phường Phúc Yên</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05 ĐVHC cấp xã gồm: phường Hai Bà Trưng, Hùng Vương, Tiền Châu, Phúc Thắng, Nam Viêm thuộc thành phố Phúc Yên</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23.40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425</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63,954</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305</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r>
      <w:tr w:rsidR="00AC3B61" w:rsidRPr="00AC3B61" w:rsidTr="008718FF">
        <w:trPr>
          <w:trHeight w:val="20"/>
        </w:trPr>
        <w:tc>
          <w:tcPr>
            <w:tcW w:w="0" w:type="auto"/>
            <w:shd w:val="clear" w:color="000000" w:fill="FFFFFF"/>
            <w:vAlign w:val="center"/>
          </w:tcPr>
          <w:p w:rsidR="007A3877" w:rsidRPr="0077769C" w:rsidRDefault="007A3877" w:rsidP="0077769C">
            <w:pPr>
              <w:pStyle w:val="ListParagraph"/>
              <w:numPr>
                <w:ilvl w:val="0"/>
                <w:numId w:val="24"/>
              </w:numPr>
              <w:spacing w:after="0" w:line="240" w:lineRule="auto"/>
              <w:jc w:val="center"/>
              <w:rPr>
                <w:rFonts w:eastAsia="Times New Roman"/>
                <w:sz w:val="21"/>
                <w:szCs w:val="21"/>
              </w:rPr>
            </w:pPr>
          </w:p>
        </w:tc>
        <w:tc>
          <w:tcPr>
            <w:tcW w:w="2077" w:type="dxa"/>
            <w:shd w:val="clear" w:color="000000" w:fill="FFFFFF"/>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Phường Xuân Hòa</w:t>
            </w:r>
          </w:p>
        </w:tc>
        <w:tc>
          <w:tcPr>
            <w:tcW w:w="4739" w:type="dxa"/>
            <w:shd w:val="clear" w:color="000000" w:fill="FFFFFF"/>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và quy mô dân số của 04 ĐVHC cấp xã gồm: phường Xuân Hòa, Đồng Xuân và xã Cao Minh, Ngọc Thanh thuộc thành phố Phúc Yên</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96.00</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1,745</w:t>
            </w:r>
          </w:p>
        </w:tc>
        <w:tc>
          <w:tcPr>
            <w:tcW w:w="0" w:type="auto"/>
            <w:shd w:val="clear" w:color="000000" w:fill="FFFFFF"/>
            <w:noWrap/>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55,237</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263</w:t>
            </w:r>
          </w:p>
        </w:tc>
        <w:tc>
          <w:tcPr>
            <w:tcW w:w="0" w:type="auto"/>
            <w:shd w:val="clear" w:color="000000" w:fill="FFFFFF"/>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center"/>
            <w:hideMark/>
          </w:tcPr>
          <w:p w:rsidR="007A3877" w:rsidRPr="00AC3B61" w:rsidRDefault="007A3877" w:rsidP="00AC3B61">
            <w:pPr>
              <w:spacing w:after="0" w:line="240" w:lineRule="auto"/>
              <w:contextualSpacing/>
              <w:rPr>
                <w:rFonts w:ascii="Calibri" w:eastAsia="Times New Roman" w:hAnsi="Calibri" w:cs="Calibri"/>
                <w:sz w:val="21"/>
                <w:szCs w:val="21"/>
              </w:rPr>
            </w:pPr>
            <w:r w:rsidRPr="00AC3B61">
              <w:rPr>
                <w:rFonts w:ascii="Calibri" w:eastAsia="Times New Roman" w:hAnsi="Calibri" w:cs="Calibri"/>
                <w:sz w:val="21"/>
                <w:szCs w:val="21"/>
              </w:rPr>
              <w:t> </w:t>
            </w:r>
          </w:p>
        </w:tc>
        <w:tc>
          <w:tcPr>
            <w:tcW w:w="0" w:type="auto"/>
            <w:shd w:val="clear" w:color="auto" w:fill="auto"/>
            <w:noWrap/>
            <w:vAlign w:val="bottom"/>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C</w:t>
            </w:r>
          </w:p>
        </w:tc>
        <w:tc>
          <w:tcPr>
            <w:tcW w:w="2077" w:type="dxa"/>
            <w:shd w:val="clear" w:color="000000" w:fill="FBE2D5"/>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TỈNH HOÀ BÌNH</w:t>
            </w:r>
          </w:p>
        </w:tc>
        <w:tc>
          <w:tcPr>
            <w:tcW w:w="4739" w:type="dxa"/>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000000" w:fill="FBE2D5"/>
            <w:noWrap/>
            <w:vAlign w:val="bottom"/>
            <w:hideMark/>
          </w:tcPr>
          <w:p w:rsidR="007A3877" w:rsidRPr="00AC3B61" w:rsidRDefault="007A3877" w:rsidP="00AC3B61">
            <w:pPr>
              <w:spacing w:after="0" w:line="240" w:lineRule="auto"/>
              <w:contextualSpacing/>
              <w:rPr>
                <w:rFonts w:ascii="Arial" w:eastAsia="Times New Roman" w:hAnsi="Arial" w:cs="Arial"/>
                <w:sz w:val="21"/>
                <w:szCs w:val="21"/>
              </w:rPr>
            </w:pPr>
            <w:r w:rsidRPr="00AC3B61">
              <w:rPr>
                <w:rFonts w:ascii="Arial" w:eastAsia="Times New Roman" w:hAnsi="Arial" w:cs="Arial"/>
                <w:sz w:val="21"/>
                <w:szCs w:val="21"/>
              </w:rPr>
              <w:t> </w:t>
            </w:r>
          </w:p>
        </w:tc>
        <w:tc>
          <w:tcPr>
            <w:tcW w:w="0" w:type="auto"/>
            <w:shd w:val="clear" w:color="000000" w:fill="FBE2D5"/>
            <w:noWrap/>
            <w:vAlign w:val="bottom"/>
            <w:hideMark/>
          </w:tcPr>
          <w:p w:rsidR="007A3877" w:rsidRPr="00AC3B61" w:rsidRDefault="007A3877" w:rsidP="00AC3B61">
            <w:pPr>
              <w:spacing w:after="0" w:line="240" w:lineRule="auto"/>
              <w:contextualSpacing/>
              <w:rPr>
                <w:rFonts w:ascii="Arial" w:eastAsia="Times New Roman" w:hAnsi="Arial" w:cs="Arial"/>
                <w:sz w:val="21"/>
                <w:szCs w:val="21"/>
              </w:rPr>
            </w:pPr>
            <w:r w:rsidRPr="00AC3B61">
              <w:rPr>
                <w:rFonts w:ascii="Arial" w:eastAsia="Times New Roman" w:hAnsi="Arial" w:cs="Arial"/>
                <w:sz w:val="21"/>
                <w:szCs w:val="21"/>
              </w:rPr>
              <w:t> </w:t>
            </w:r>
          </w:p>
        </w:tc>
        <w:tc>
          <w:tcPr>
            <w:tcW w:w="0" w:type="auto"/>
            <w:shd w:val="clear" w:color="000000" w:fill="FBE2D5"/>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w:t>
            </w: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r w:rsidR="00BF3852" w:rsidRPr="00AC3B61">
              <w:rPr>
                <w:rFonts w:eastAsia="Times New Roman"/>
                <w:b/>
                <w:bCs/>
                <w:sz w:val="21"/>
                <w:szCs w:val="21"/>
              </w:rPr>
              <w:t>Huyện Cao Phong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Cao Phong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Thị trấn Cao Phong, xã Hợp Phong và xã Thu Phong.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77.76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77.76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20,372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814.88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12,438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61.05</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Mường Thàng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04 ĐVHC cấp xã, gồm: Xã Dũng Phong, xã Nam Phong, xã Tây Phong và xã Thạch Yên.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91.58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91.58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19,883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795.32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15,939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80.16</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5"/>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Thung Nai</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Bắc Phong, xã Bình Thanh và xã Thung Nai.</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86.34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86.34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10,600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424.00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8,401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79.25</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II</w:t>
            </w: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r w:rsidR="00BF3852" w:rsidRPr="00AC3B61">
              <w:rPr>
                <w:rFonts w:eastAsia="Times New Roman"/>
                <w:b/>
                <w:bCs/>
                <w:sz w:val="21"/>
                <w:szCs w:val="21"/>
              </w:rPr>
              <w:t>Huyện Đà Bắc</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6"/>
              </w:numPr>
              <w:spacing w:after="0" w:line="240" w:lineRule="auto"/>
              <w:jc w:val="center"/>
              <w:rPr>
                <w:rFonts w:eastAsia="Times New Roman"/>
                <w:sz w:val="21"/>
                <w:szCs w:val="21"/>
              </w:rPr>
            </w:pPr>
          </w:p>
        </w:tc>
        <w:tc>
          <w:tcPr>
            <w:tcW w:w="2077" w:type="dxa"/>
            <w:shd w:val="clear" w:color="auto" w:fill="auto"/>
            <w:noWrap/>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Đà Bắc</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04 ĐVHC cấp xã, gồm: Thị trấn Đà Bắc, xã Hiền Lương, xã Toàn Sơn và xã Tú Lý.</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136.80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136.80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19,834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793.36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14,941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75.33</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6"/>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Cao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02 ĐVHC cấp xã, gồm: Xã Cao sơn và xã Tân Minh.</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124.93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124.93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8,872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354.88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8,094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91.23</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6"/>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Đức Nhàn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02 ĐVHC cấp xã, gồm: Xã Mường Chiềng và xã Nánh Nghê.</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107.60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107.60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7,389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295.56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7,214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97.63</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6"/>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Quy Đức</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04 ĐVHC cấp xã, gồm: Xã Đoàn Kết, xã Đồng Ruộng, xã Trung Thành và xã Yên Hòa.</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146.97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146.97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9,462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378.48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9,056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95.71</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6"/>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Tân Pheo</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Đồng Chum, xã Giáp Đắt và xã Tân Pheo.</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139.38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139.38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10,528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421.12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10,177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96.67</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6"/>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Tiền Phong</w:t>
            </w:r>
          </w:p>
        </w:tc>
        <w:tc>
          <w:tcPr>
            <w:tcW w:w="4739" w:type="dxa"/>
            <w:shd w:val="clear" w:color="auto" w:fill="auto"/>
            <w:vAlign w:val="center"/>
            <w:hideMark/>
          </w:tcPr>
          <w:p w:rsidR="007A3877" w:rsidRPr="00AC3B61" w:rsidRDefault="005770C6" w:rsidP="005770C6">
            <w:pPr>
              <w:pBdr>
                <w:top w:val="dotted" w:sz="4" w:space="0" w:color="FFFFFF"/>
                <w:left w:val="dotted" w:sz="4" w:space="0" w:color="FFFFFF"/>
                <w:bottom w:val="dotted" w:sz="4" w:space="0" w:color="FFFFFF"/>
                <w:right w:val="dotted" w:sz="4" w:space="0" w:color="FFFFFF"/>
              </w:pBdr>
              <w:spacing w:after="0" w:line="240" w:lineRule="auto"/>
              <w:contextualSpacing/>
              <w:jc w:val="both"/>
              <w:rPr>
                <w:rFonts w:eastAsia="Times New Roman"/>
                <w:sz w:val="21"/>
                <w:szCs w:val="21"/>
              </w:rPr>
            </w:pPr>
            <w:r>
              <w:rPr>
                <w:rFonts w:eastAsia="Times New Roman"/>
                <w:sz w:val="21"/>
                <w:szCs w:val="21"/>
              </w:rPr>
              <w:t>Đ</w:t>
            </w:r>
            <w:r w:rsidRPr="005770C6">
              <w:rPr>
                <w:rFonts w:eastAsia="Times New Roman"/>
                <w:sz w:val="21"/>
                <w:szCs w:val="21"/>
              </w:rPr>
              <w:t>iều chỉnh một phần diện tích tự nhiên là 52,81 km</w:t>
            </w:r>
            <w:r w:rsidRPr="005770C6">
              <w:rPr>
                <w:rFonts w:eastAsia="Times New Roman"/>
                <w:sz w:val="21"/>
                <w:szCs w:val="21"/>
                <w:vertAlign w:val="superscript"/>
              </w:rPr>
              <w:t>2</w:t>
            </w:r>
            <w:r w:rsidRPr="005770C6">
              <w:rPr>
                <w:rFonts w:eastAsia="Times New Roman"/>
                <w:sz w:val="21"/>
                <w:szCs w:val="21"/>
              </w:rPr>
              <w:t>, quy mô dân số là 2.681 người của xã Vầy Nưa vào xã Tiền Phong thuộc huyện Đà Bắc</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116.31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116.31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5,246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209.84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5,055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96.36</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III</w:t>
            </w: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r w:rsidR="00BF3852" w:rsidRPr="00AC3B61">
              <w:rPr>
                <w:rFonts w:eastAsia="Times New Roman"/>
                <w:b/>
                <w:bCs/>
                <w:sz w:val="21"/>
                <w:szCs w:val="21"/>
              </w:rPr>
              <w:t>Huyện Kim Bôi</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 </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7"/>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Kim Bôi</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Thị trấn Bo, xã Kim Bôi và xã Vĩnh Đồng.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64.57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64.57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35,915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1,436.60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30,765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85.66</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7"/>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Mường Động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04 ĐVHC cấp xã, gồm: Xã Đông Bắc, xã Hợp Tiến, xã Tú Sơn và xã Vĩnh Tiến.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144.69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144.69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26,092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1,043.68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22,300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85.47</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7"/>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Dũng Tiến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Cuối Hạ, xã Mỵ Hòa và xã Nuông Dăm.</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101.10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101.10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20,000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800.00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18,732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93.66</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7"/>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Hợp Kim</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Kim Lập, xã Nam Thượng và xã Sào Báy.</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86.29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86.29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21,033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841.32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19,038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90.51</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7"/>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Nật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04 ĐVHC cấp xã, gồm: Xã Bình Sơn, xã Đú Sáng, xã Hùng Sơn và xã Xuân Thủy.</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154.65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154.65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28,940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1,157.60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27,816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96.12</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IV</w:t>
            </w: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r w:rsidR="00BF3852" w:rsidRPr="00AC3B61">
              <w:rPr>
                <w:rFonts w:eastAsia="Times New Roman"/>
                <w:b/>
                <w:bCs/>
                <w:sz w:val="21"/>
                <w:szCs w:val="21"/>
              </w:rPr>
              <w:t xml:space="preserve">Huyện Lạc Sơn </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Lạc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Thị trấn Vụ Bản, xã Hương Nhượng và xã Vũ Bình.</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58.10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58.10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27,500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1,100.00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21,008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76.39</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Mường Vang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Quý Hòa, xã Tân Lập và xã Tuân Đạo.</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69.79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69.79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20,853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834.12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20,495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98.28</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Đại Đồng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Tân Mỹ, xã Ân Nghĩa và xã Yên Nghiệp.</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81.37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81.37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24,353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974.12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22,360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91.82</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Ngọc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Ngọc Lâu, xã Ngọc Sơn và xã Tự Do.</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114.63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114.63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8,981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359.24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8,778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97.74</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Nhân Nghĩa</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Nhân Nghĩa, xã Mỹ Thành và xã Văn Nghĩa.</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81.37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81.37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19,456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778.24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17,696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90.95</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Quyết Thắng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Chí Đạo, xã Định Cư và xã Quyết Thắng.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59.66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59.66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22,746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909.84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22,413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98.54</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Thượng Cốc</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Miền Đồi, xã Thượng Cốc và xã Văn Sơn.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58.38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58.38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18,430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737.20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16,567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89.89</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8"/>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Yên Phú</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Bình Hẻm, xã Xuất Hóa và xã Yên Phú.</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63.70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63.70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19,850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794.00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17,204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86.67</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w:t>
            </w: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r w:rsidR="00BF3852" w:rsidRPr="00AC3B61">
              <w:rPr>
                <w:rFonts w:eastAsia="Times New Roman"/>
                <w:b/>
                <w:bCs/>
                <w:sz w:val="21"/>
                <w:szCs w:val="21"/>
              </w:rPr>
              <w:t>Huyện Lạc Thủy</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9"/>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Lạc Thủy</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04 ĐVHC cấp xã, gồm: Thị trấn Chi Nê, xã Đồng Tâm, xã Khoan Dụ và xã Yên Bồng.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90.69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90.69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24,529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490.58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5,335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21.75</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9"/>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An Bình</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An Bình, xã Hưng Thi và xã Thống Nhất.</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127.41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127.41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18,952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758.08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12,526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66.09</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29"/>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An Nghĩa</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Thị trấn Ba Hàng Đồi, xã Phú Nghĩa và xã Phú Thành.</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95.73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95.73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27,556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1,102.24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12,612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45.77</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VI</w:t>
            </w: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r w:rsidR="00BF3852" w:rsidRPr="00AC3B61">
              <w:rPr>
                <w:rFonts w:eastAsia="Times New Roman"/>
                <w:b/>
                <w:bCs/>
                <w:sz w:val="21"/>
                <w:szCs w:val="21"/>
              </w:rPr>
              <w:t>Huyện Lương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0"/>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Lương Sơn</w:t>
            </w:r>
          </w:p>
        </w:tc>
        <w:tc>
          <w:tcPr>
            <w:tcW w:w="4739" w:type="dxa"/>
            <w:shd w:val="clear" w:color="auto" w:fill="auto"/>
            <w:vAlign w:val="center"/>
            <w:hideMark/>
          </w:tcPr>
          <w:p w:rsidR="007A3877" w:rsidRPr="00AC3B61" w:rsidRDefault="004E360D" w:rsidP="00AC3B61">
            <w:pPr>
              <w:spacing w:after="0" w:line="240" w:lineRule="auto"/>
              <w:contextualSpacing/>
              <w:jc w:val="both"/>
              <w:rPr>
                <w:rFonts w:eastAsia="Times New Roman"/>
                <w:sz w:val="21"/>
                <w:szCs w:val="21"/>
              </w:rPr>
            </w:pPr>
            <w:r>
              <w:rPr>
                <w:rFonts w:eastAsia="Times New Roman"/>
                <w:sz w:val="21"/>
                <w:szCs w:val="21"/>
              </w:rPr>
              <w:t>N</w:t>
            </w:r>
            <w:r w:rsidRPr="004E360D">
              <w:rPr>
                <w:rFonts w:eastAsia="Times New Roman"/>
                <w:sz w:val="21"/>
                <w:szCs w:val="21"/>
              </w:rPr>
              <w:t xml:space="preserve">hập toàn bộ diện tích tự nhiên và quy mô dân số của </w:t>
            </w:r>
            <w:bookmarkStart w:id="1" w:name="_Hlk195737123"/>
            <w:r w:rsidRPr="004E360D">
              <w:rPr>
                <w:rFonts w:eastAsia="Times New Roman"/>
                <w:sz w:val="21"/>
                <w:szCs w:val="21"/>
              </w:rPr>
              <w:t>05 ĐVHC cấp xã và một phần của xã Cao Sơn, gồm: Thị trấn Lương Sơn, xã Hòa Sơn, xã Lâm Sơn, xã Nhuận Trạch, xã Tân Vinh và điều chỉnh một phần (diện tích tự nhiên 32,43 km2 , quy mô dân số 2.316 người) của xã Cao Sơn thuộc huyện Lương Sơn</w:t>
            </w:r>
            <w:bookmarkEnd w:id="1"/>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131.24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131.24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45,383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1,815.32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20,464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45.09</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0"/>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Cao Dương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Cao Dương, xã Thanh Cao và xã Thanh Sơn.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113.38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113.38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36,783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1,471.32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29,873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81.21</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0"/>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Liên Sơn</w:t>
            </w:r>
          </w:p>
        </w:tc>
        <w:tc>
          <w:tcPr>
            <w:tcW w:w="4739" w:type="dxa"/>
            <w:shd w:val="clear" w:color="auto" w:fill="auto"/>
            <w:vAlign w:val="center"/>
            <w:hideMark/>
          </w:tcPr>
          <w:p w:rsidR="007A3877" w:rsidRPr="00AC3B61" w:rsidRDefault="002F096F" w:rsidP="00AC3B61">
            <w:pPr>
              <w:spacing w:after="0" w:line="240" w:lineRule="auto"/>
              <w:contextualSpacing/>
              <w:jc w:val="both"/>
              <w:rPr>
                <w:rFonts w:eastAsia="Times New Roman"/>
                <w:sz w:val="21"/>
                <w:szCs w:val="21"/>
              </w:rPr>
            </w:pPr>
            <w:r>
              <w:rPr>
                <w:rFonts w:eastAsia="Times New Roman"/>
                <w:sz w:val="21"/>
                <w:szCs w:val="21"/>
              </w:rPr>
              <w:t>N</w:t>
            </w:r>
            <w:r w:rsidRPr="002F096F">
              <w:rPr>
                <w:rFonts w:eastAsia="Times New Roman"/>
                <w:sz w:val="21"/>
                <w:szCs w:val="21"/>
              </w:rPr>
              <w:t>hập toàn bộ diện tích tự nhiên và quy mô dân số của 02 ĐVHC cấp xã, gồm: Xã Cư Yên, xã Liên Sơn và phần còn lại (diện tích tự nhiên là 43,24 km</w:t>
            </w:r>
            <w:r w:rsidRPr="000E09BC">
              <w:rPr>
                <w:rFonts w:eastAsia="Times New Roman"/>
                <w:sz w:val="21"/>
                <w:szCs w:val="21"/>
                <w:vertAlign w:val="superscript"/>
              </w:rPr>
              <w:t>2</w:t>
            </w:r>
            <w:r w:rsidRPr="002F096F">
              <w:rPr>
                <w:rFonts w:eastAsia="Times New Roman"/>
                <w:sz w:val="21"/>
                <w:szCs w:val="21"/>
              </w:rPr>
              <w:t>, quy mô dân số là 8.765 người)  của xã Cao Sơn thuộc huyện Lương Sơn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120.21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120.21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31,834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1,273.36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26,184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82.25</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VII</w:t>
            </w: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r w:rsidR="00BF3852" w:rsidRPr="00AC3B61">
              <w:rPr>
                <w:rFonts w:eastAsia="Times New Roman"/>
                <w:b/>
                <w:bCs/>
                <w:sz w:val="21"/>
                <w:szCs w:val="21"/>
              </w:rPr>
              <w:t>Huyện Mai Châu</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Mai Châu</w:t>
            </w:r>
          </w:p>
        </w:tc>
        <w:tc>
          <w:tcPr>
            <w:tcW w:w="4739" w:type="dxa"/>
            <w:shd w:val="clear" w:color="auto" w:fill="auto"/>
            <w:vAlign w:val="center"/>
            <w:hideMark/>
          </w:tcPr>
          <w:p w:rsidR="007A3877" w:rsidRPr="00AC3B61" w:rsidRDefault="000E09BC" w:rsidP="00AC3B61">
            <w:pPr>
              <w:spacing w:after="0" w:line="240" w:lineRule="auto"/>
              <w:contextualSpacing/>
              <w:jc w:val="both"/>
              <w:rPr>
                <w:rFonts w:eastAsia="Times New Roman"/>
                <w:sz w:val="21"/>
                <w:szCs w:val="21"/>
              </w:rPr>
            </w:pPr>
            <w:r>
              <w:rPr>
                <w:rFonts w:eastAsia="Times New Roman"/>
                <w:sz w:val="21"/>
                <w:szCs w:val="21"/>
              </w:rPr>
              <w:t>N</w:t>
            </w:r>
            <w:r w:rsidRPr="000E09BC">
              <w:rPr>
                <w:rFonts w:eastAsia="Times New Roman"/>
                <w:sz w:val="21"/>
                <w:szCs w:val="21"/>
              </w:rPr>
              <w:t xml:space="preserve">hập toàn bộ diện tích tự nhiên và quy mô dân số của 04 ĐVHC cấp xã, gồm: </w:t>
            </w:r>
            <w:bookmarkStart w:id="2" w:name="_Hlk195692059"/>
            <w:r w:rsidRPr="000E09BC">
              <w:rPr>
                <w:rFonts w:eastAsia="Times New Roman"/>
                <w:sz w:val="21"/>
                <w:szCs w:val="21"/>
              </w:rPr>
              <w:t>Thị trấn Mai Châu, xã Nà Phòn, xã Thành Sơn, xã Tòng Đậu và điều chỉnh một phần (diện tích tự nhiên là 27,48 km</w:t>
            </w:r>
            <w:r w:rsidRPr="000E09BC">
              <w:rPr>
                <w:rFonts w:eastAsia="Times New Roman"/>
                <w:sz w:val="21"/>
                <w:szCs w:val="21"/>
                <w:vertAlign w:val="superscript"/>
              </w:rPr>
              <w:t>2</w:t>
            </w:r>
            <w:r w:rsidRPr="000E09BC">
              <w:rPr>
                <w:rFonts w:eastAsia="Times New Roman"/>
                <w:sz w:val="21"/>
                <w:szCs w:val="21"/>
              </w:rPr>
              <w:t>, quy mô dân số là 1.618 người)</w:t>
            </w:r>
            <w:bookmarkEnd w:id="2"/>
            <w:r w:rsidRPr="000E09BC">
              <w:rPr>
                <w:rFonts w:eastAsia="Times New Roman"/>
                <w:sz w:val="21"/>
                <w:szCs w:val="21"/>
              </w:rPr>
              <w:t xml:space="preserve"> của xã Đồng Tân thuộc huyện Mai Châu</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147.74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147.74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19,143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765.72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15,441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80.66</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Bao La</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Bao La, xã Mai Hịch và xã Xăm Khoè.</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104.27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104.27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12,409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496.36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10,698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86.21</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Mai Hạ</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Chiềng Châu, xã Mai Hạ và xã Vạn Mai.</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71.86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71.86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10,317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412.68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8,438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81.79</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Pà Cò</w:t>
            </w:r>
          </w:p>
        </w:tc>
        <w:tc>
          <w:tcPr>
            <w:tcW w:w="4739" w:type="dxa"/>
            <w:shd w:val="clear" w:color="auto" w:fill="auto"/>
            <w:vAlign w:val="center"/>
            <w:hideMark/>
          </w:tcPr>
          <w:p w:rsidR="007A3877" w:rsidRPr="00AC3B61" w:rsidRDefault="000E09BC" w:rsidP="00AC3B61">
            <w:pPr>
              <w:spacing w:after="0" w:line="240" w:lineRule="auto"/>
              <w:contextualSpacing/>
              <w:jc w:val="both"/>
              <w:rPr>
                <w:rFonts w:eastAsia="Times New Roman"/>
                <w:sz w:val="21"/>
                <w:szCs w:val="21"/>
              </w:rPr>
            </w:pPr>
            <w:r>
              <w:rPr>
                <w:rFonts w:eastAsia="Times New Roman"/>
                <w:sz w:val="21"/>
                <w:szCs w:val="21"/>
              </w:rPr>
              <w:t>N</w:t>
            </w:r>
            <w:r w:rsidRPr="000E09BC">
              <w:rPr>
                <w:rFonts w:eastAsia="Times New Roman"/>
                <w:sz w:val="21"/>
                <w:szCs w:val="21"/>
              </w:rPr>
              <w:t xml:space="preserve">hập toàn bộ diện tích tự nhiên và quy mô dân số của 03 ĐVHC cấp xã, gồm: </w:t>
            </w:r>
            <w:bookmarkStart w:id="3" w:name="_Hlk195692151"/>
            <w:r w:rsidRPr="000E09BC">
              <w:rPr>
                <w:rFonts w:eastAsia="Times New Roman"/>
                <w:sz w:val="21"/>
                <w:szCs w:val="21"/>
              </w:rPr>
              <w:t xml:space="preserve">Xã Cun Pheo, xã Hang Kia, xã Pà Cò và phần còn lại (diện tích tự nhiên là 11,61 km2, quy mô dân số là 1.305 người) của xã Đồng Tân </w:t>
            </w:r>
            <w:bookmarkEnd w:id="3"/>
            <w:r w:rsidRPr="000E09BC">
              <w:rPr>
                <w:rFonts w:eastAsia="Times New Roman"/>
                <w:sz w:val="21"/>
                <w:szCs w:val="21"/>
              </w:rPr>
              <w:t>thuộc huyện Mai Châu</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115.76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115.76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11,334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453.36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10,783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95.14</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Tân Mai</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02 ĐVHC cấp xã, gồm: Xã Sơn Thuỷ và xã Tân Thành.</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130.71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130.71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7,924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316.96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7,568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95.51</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VIII</w:t>
            </w: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r w:rsidR="00BF3852" w:rsidRPr="00AC3B61">
              <w:rPr>
                <w:rFonts w:eastAsia="Times New Roman"/>
                <w:b/>
                <w:bCs/>
                <w:sz w:val="21"/>
                <w:szCs w:val="21"/>
              </w:rPr>
              <w:t>Huyện Tân Lạc</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2"/>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Tân Lạc</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05 ĐVHC cấp xã, gồm: Thị trấn Mãn Đức, xã Đông Lai, xã Ngọc Mỹ, xã Thanh Hối và xã Tử Nê.</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139.90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139.90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42,031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1,681.24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30,348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72.20</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2"/>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Mường Bi</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Mỹ Hòa, xã Phong Phú và xã Phú Cường.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94.79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94.79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20,931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837.24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18,747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89.57</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2"/>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Mường Hoa</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02 ĐVHC cấp xã, gồm: Xã Phú Vinh và xã Suối Hoa.</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104.54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104.54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8,563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342.52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8,467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98.88</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2"/>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Toàn Thắng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Gia Mô, xã Lỗ Sơn và xã Nhân Mỹ.</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71.11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71.11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15,427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617.08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14,324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92.85</w:t>
            </w:r>
          </w:p>
        </w:tc>
      </w:tr>
      <w:tr w:rsidR="00AC3B61" w:rsidRPr="00AC3B61" w:rsidTr="008718FF">
        <w:trPr>
          <w:trHeight w:val="20"/>
        </w:trPr>
        <w:tc>
          <w:tcPr>
            <w:tcW w:w="0" w:type="auto"/>
            <w:shd w:val="clear" w:color="auto" w:fill="auto"/>
            <w:vAlign w:val="center"/>
          </w:tcPr>
          <w:p w:rsidR="007A3877" w:rsidRPr="0077769C" w:rsidRDefault="007A3877" w:rsidP="0077769C">
            <w:pPr>
              <w:pStyle w:val="ListParagraph"/>
              <w:numPr>
                <w:ilvl w:val="0"/>
                <w:numId w:val="32"/>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Vân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Ngổ Luông, xã Quyết Chiến và xã Vân Sơn.</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120.53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120.53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9,197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367.88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9,025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98.13</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IX</w:t>
            </w: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r w:rsidR="00BF3852" w:rsidRPr="00AC3B61">
              <w:rPr>
                <w:rFonts w:eastAsia="Times New Roman"/>
                <w:b/>
                <w:bCs/>
                <w:sz w:val="21"/>
                <w:szCs w:val="21"/>
              </w:rPr>
              <w:t>Huyện Yên Thủy</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CA1986" w:rsidRDefault="007A3877" w:rsidP="00CA1986">
            <w:pPr>
              <w:pStyle w:val="ListParagraph"/>
              <w:numPr>
                <w:ilvl w:val="0"/>
                <w:numId w:val="2"/>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Yên Thủy</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Thị trấn Hàng Trạm, xã Lạc Thịnh và xã Phú Lai.</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76.19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76.19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24,012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960.48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12,627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52.59</w:t>
            </w:r>
          </w:p>
        </w:tc>
      </w:tr>
      <w:tr w:rsidR="00AC3B61" w:rsidRPr="00AC3B61" w:rsidTr="008718FF">
        <w:trPr>
          <w:trHeight w:val="20"/>
        </w:trPr>
        <w:tc>
          <w:tcPr>
            <w:tcW w:w="0" w:type="auto"/>
            <w:shd w:val="clear" w:color="auto" w:fill="auto"/>
            <w:vAlign w:val="center"/>
          </w:tcPr>
          <w:p w:rsidR="007A3877" w:rsidRPr="00CA1986" w:rsidRDefault="007A3877" w:rsidP="00CA1986">
            <w:pPr>
              <w:pStyle w:val="ListParagraph"/>
              <w:numPr>
                <w:ilvl w:val="0"/>
                <w:numId w:val="2"/>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Lạc Lương</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04 ĐVHC cấp xã, gồm: Xã Bảo Hiệu, xã Đa Phúc, xã Lạc Lương và xã Lạc Sỹ.</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130.41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130.41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25,289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1,011.56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19,342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76.48</w:t>
            </w:r>
          </w:p>
        </w:tc>
      </w:tr>
      <w:tr w:rsidR="00AC3B61" w:rsidRPr="00AC3B61" w:rsidTr="008718FF">
        <w:trPr>
          <w:trHeight w:val="20"/>
        </w:trPr>
        <w:tc>
          <w:tcPr>
            <w:tcW w:w="0" w:type="auto"/>
            <w:shd w:val="clear" w:color="auto" w:fill="auto"/>
            <w:vAlign w:val="center"/>
          </w:tcPr>
          <w:p w:rsidR="007A3877" w:rsidRPr="00CA1986" w:rsidRDefault="007A3877" w:rsidP="00CA1986">
            <w:pPr>
              <w:pStyle w:val="ListParagraph"/>
              <w:numPr>
                <w:ilvl w:val="0"/>
                <w:numId w:val="2"/>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Yên Trị</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4 ĐVHC cấp xã, gồm: Xã Đoàn Kết, xã Hữu Lợi, xã Ngọc Lương và xã Yên Trị.</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81.97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81.97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27,005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1,080.20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22,010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81.50</w:t>
            </w:r>
          </w:p>
        </w:tc>
      </w:tr>
      <w:tr w:rsidR="00AC3B61" w:rsidRPr="00AC3B61" w:rsidTr="008718FF">
        <w:trPr>
          <w:trHeight w:val="20"/>
        </w:trPr>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b/>
                <w:bCs/>
                <w:sz w:val="21"/>
                <w:szCs w:val="21"/>
              </w:rPr>
            </w:pPr>
            <w:r w:rsidRPr="00AC3B61">
              <w:rPr>
                <w:rFonts w:eastAsia="Times New Roman"/>
                <w:b/>
                <w:bCs/>
                <w:sz w:val="21"/>
                <w:szCs w:val="21"/>
              </w:rPr>
              <w:t>X</w:t>
            </w: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b/>
                <w:bCs/>
                <w:sz w:val="21"/>
                <w:szCs w:val="21"/>
              </w:rPr>
            </w:pPr>
            <w:r w:rsidRPr="00AC3B61">
              <w:rPr>
                <w:rFonts w:eastAsia="Times New Roman"/>
                <w:b/>
                <w:bCs/>
                <w:sz w:val="21"/>
                <w:szCs w:val="21"/>
              </w:rPr>
              <w:t> </w:t>
            </w:r>
            <w:r w:rsidR="00BF3852" w:rsidRPr="00AC3B61">
              <w:rPr>
                <w:rFonts w:eastAsia="Times New Roman"/>
                <w:b/>
                <w:bCs/>
                <w:sz w:val="21"/>
                <w:szCs w:val="21"/>
              </w:rPr>
              <w:t>Thành phố Hòa Bình</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b/>
                <w:bCs/>
                <w:sz w:val="21"/>
                <w:szCs w:val="21"/>
              </w:rPr>
            </w:pP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r>
      <w:tr w:rsidR="00AC3B61" w:rsidRPr="00AC3B61" w:rsidTr="008718FF">
        <w:trPr>
          <w:trHeight w:val="20"/>
        </w:trPr>
        <w:tc>
          <w:tcPr>
            <w:tcW w:w="0" w:type="auto"/>
            <w:shd w:val="clear" w:color="auto" w:fill="auto"/>
            <w:vAlign w:val="center"/>
          </w:tcPr>
          <w:p w:rsidR="007A3877" w:rsidRPr="00CA1986" w:rsidRDefault="007A3877" w:rsidP="00CA1986">
            <w:pPr>
              <w:pStyle w:val="ListParagraph"/>
              <w:numPr>
                <w:ilvl w:val="0"/>
                <w:numId w:val="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Xã Thịnh Minh</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Xã Hợp Thành, xã Quang Tiến và xã Thịnh Minh.</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89.21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89.21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19,198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767.92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14,888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77.55</w:t>
            </w:r>
          </w:p>
        </w:tc>
      </w:tr>
      <w:tr w:rsidR="00AC3B61" w:rsidRPr="00AC3B61" w:rsidTr="008718FF">
        <w:trPr>
          <w:trHeight w:val="20"/>
        </w:trPr>
        <w:tc>
          <w:tcPr>
            <w:tcW w:w="0" w:type="auto"/>
            <w:shd w:val="clear" w:color="auto" w:fill="auto"/>
            <w:vAlign w:val="center"/>
          </w:tcPr>
          <w:p w:rsidR="007A3877" w:rsidRPr="00CA1986" w:rsidRDefault="007A3877" w:rsidP="00CA1986">
            <w:pPr>
              <w:pStyle w:val="ListParagraph"/>
              <w:numPr>
                <w:ilvl w:val="0"/>
                <w:numId w:val="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 xml:space="preserve">Phường Hòa Bình </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07 ĐVHC cấp xã, gồm: Phường Đồng Tiến, phường Hữu Nghị, phường Phương Lâm, phường Quỳnh Lâm, phường Tân Thịnh, phường Thịnh Lang và phường Trung Minh.</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39.32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714.88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78,605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524.03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16,786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21.35</w:t>
            </w:r>
          </w:p>
        </w:tc>
      </w:tr>
      <w:tr w:rsidR="00AC3B61" w:rsidRPr="00AC3B61" w:rsidTr="008718FF">
        <w:trPr>
          <w:trHeight w:val="20"/>
        </w:trPr>
        <w:tc>
          <w:tcPr>
            <w:tcW w:w="0" w:type="auto"/>
            <w:shd w:val="clear" w:color="auto" w:fill="auto"/>
            <w:vAlign w:val="center"/>
          </w:tcPr>
          <w:p w:rsidR="007A3877" w:rsidRPr="00CA1986" w:rsidRDefault="007A3877" w:rsidP="00CA1986">
            <w:pPr>
              <w:pStyle w:val="ListParagraph"/>
              <w:numPr>
                <w:ilvl w:val="0"/>
                <w:numId w:val="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Phường Kỳ Sơn</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Phường Kỳ Sơn, xã Độc Lập và xã Mông Hóa.</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115.70</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2,103.59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20,319</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135.46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14,121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69.50</w:t>
            </w:r>
          </w:p>
        </w:tc>
      </w:tr>
      <w:tr w:rsidR="00AC3B61" w:rsidRPr="00AC3B61" w:rsidTr="008718FF">
        <w:trPr>
          <w:trHeight w:val="20"/>
        </w:trPr>
        <w:tc>
          <w:tcPr>
            <w:tcW w:w="0" w:type="auto"/>
            <w:shd w:val="clear" w:color="auto" w:fill="auto"/>
            <w:vAlign w:val="center"/>
          </w:tcPr>
          <w:p w:rsidR="007A3877" w:rsidRPr="00CA1986" w:rsidRDefault="007A3877" w:rsidP="00CA1986">
            <w:pPr>
              <w:pStyle w:val="ListParagraph"/>
              <w:numPr>
                <w:ilvl w:val="0"/>
                <w:numId w:val="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Phường Tân Hòa</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Nhập toàn bộ diện tích tự nhiên, quy mô dân số của 03 ĐVHC cấp xã, gồm: Phường Tân Hòa, xã Hòa Bình và xã Yên Mông.</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56.98</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1,035.96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14,316</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95.44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7,594</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53.05</w:t>
            </w:r>
          </w:p>
        </w:tc>
      </w:tr>
      <w:tr w:rsidR="00AC3B61" w:rsidRPr="00AC3B61" w:rsidTr="008718FF">
        <w:trPr>
          <w:trHeight w:val="20"/>
        </w:trPr>
        <w:tc>
          <w:tcPr>
            <w:tcW w:w="0" w:type="auto"/>
            <w:shd w:val="clear" w:color="auto" w:fill="auto"/>
            <w:vAlign w:val="center"/>
          </w:tcPr>
          <w:p w:rsidR="007A3877" w:rsidRPr="00CA1986" w:rsidRDefault="007A3877" w:rsidP="00CA1986">
            <w:pPr>
              <w:pStyle w:val="ListParagraph"/>
              <w:numPr>
                <w:ilvl w:val="0"/>
                <w:numId w:val="1"/>
              </w:numPr>
              <w:spacing w:after="0" w:line="240" w:lineRule="auto"/>
              <w:jc w:val="center"/>
              <w:rPr>
                <w:rFonts w:eastAsia="Times New Roman"/>
                <w:sz w:val="21"/>
                <w:szCs w:val="21"/>
              </w:rPr>
            </w:pPr>
          </w:p>
        </w:tc>
        <w:tc>
          <w:tcPr>
            <w:tcW w:w="2077" w:type="dxa"/>
            <w:shd w:val="clear" w:color="auto" w:fill="auto"/>
            <w:vAlign w:val="center"/>
            <w:hideMark/>
          </w:tcPr>
          <w:p w:rsidR="007A3877" w:rsidRPr="00AC3B61" w:rsidRDefault="007A3877" w:rsidP="00AC3B61">
            <w:pPr>
              <w:spacing w:after="0" w:line="240" w:lineRule="auto"/>
              <w:contextualSpacing/>
              <w:rPr>
                <w:rFonts w:eastAsia="Times New Roman"/>
                <w:sz w:val="21"/>
                <w:szCs w:val="21"/>
              </w:rPr>
            </w:pPr>
            <w:r w:rsidRPr="00AC3B61">
              <w:rPr>
                <w:rFonts w:eastAsia="Times New Roman"/>
                <w:sz w:val="21"/>
                <w:szCs w:val="21"/>
              </w:rPr>
              <w:t>Phường Thống Nhất</w:t>
            </w:r>
          </w:p>
        </w:tc>
        <w:tc>
          <w:tcPr>
            <w:tcW w:w="4739" w:type="dxa"/>
            <w:shd w:val="clear" w:color="auto" w:fill="auto"/>
            <w:vAlign w:val="center"/>
            <w:hideMark/>
          </w:tcPr>
          <w:p w:rsidR="007A3877" w:rsidRPr="00AC3B61" w:rsidRDefault="007A3877" w:rsidP="00AC3B61">
            <w:pPr>
              <w:spacing w:after="0" w:line="240" w:lineRule="auto"/>
              <w:contextualSpacing/>
              <w:jc w:val="both"/>
              <w:rPr>
                <w:rFonts w:eastAsia="Times New Roman"/>
                <w:sz w:val="21"/>
                <w:szCs w:val="21"/>
              </w:rPr>
            </w:pPr>
            <w:r w:rsidRPr="00AC3B61">
              <w:rPr>
                <w:rFonts w:eastAsia="Times New Roman"/>
                <w:sz w:val="21"/>
                <w:szCs w:val="21"/>
              </w:rPr>
              <w:t xml:space="preserve">Nhập toàn bộ diện tích tự nhiên, quy mô dân số </w:t>
            </w:r>
            <w:r w:rsidR="0025775D" w:rsidRPr="0025775D">
              <w:rPr>
                <w:rFonts w:eastAsia="Times New Roman"/>
                <w:sz w:val="21"/>
                <w:szCs w:val="21"/>
              </w:rPr>
              <w:t>03 ĐVHC cấp xã gồm: Phường Dân Chủ, phường Thái Bình, phường Thống Nhất thuộc thành phố Hòa Bình và phần còn lại (diện tích tự nhiên là 7,78 km</w:t>
            </w:r>
            <w:r w:rsidR="0025775D" w:rsidRPr="0025775D">
              <w:rPr>
                <w:rFonts w:eastAsia="Times New Roman"/>
                <w:sz w:val="21"/>
                <w:szCs w:val="21"/>
                <w:vertAlign w:val="superscript"/>
              </w:rPr>
              <w:t>2</w:t>
            </w:r>
            <w:r w:rsidR="0025775D" w:rsidRPr="0025775D">
              <w:rPr>
                <w:rFonts w:eastAsia="Times New Roman"/>
                <w:sz w:val="21"/>
                <w:szCs w:val="21"/>
              </w:rPr>
              <w:t>, quy mô dân số là 286 người) của xã Vầy Nưa thuộc huyện Đà Bắc.</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55.21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1,003.83</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22,897</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152.65</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x</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 </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10,041</w:t>
            </w:r>
          </w:p>
        </w:tc>
        <w:tc>
          <w:tcPr>
            <w:tcW w:w="0" w:type="auto"/>
            <w:shd w:val="clear" w:color="auto" w:fill="auto"/>
            <w:vAlign w:val="center"/>
            <w:hideMark/>
          </w:tcPr>
          <w:p w:rsidR="007A3877" w:rsidRPr="00AC3B61" w:rsidRDefault="007A3877" w:rsidP="00AC3B61">
            <w:pPr>
              <w:spacing w:after="0" w:line="240" w:lineRule="auto"/>
              <w:contextualSpacing/>
              <w:jc w:val="center"/>
              <w:rPr>
                <w:rFonts w:eastAsia="Times New Roman"/>
                <w:sz w:val="21"/>
                <w:szCs w:val="21"/>
              </w:rPr>
            </w:pPr>
            <w:r w:rsidRPr="00AC3B61">
              <w:rPr>
                <w:rFonts w:eastAsia="Times New Roman"/>
                <w:sz w:val="21"/>
                <w:szCs w:val="21"/>
              </w:rPr>
              <w:t>43.85</w:t>
            </w:r>
          </w:p>
        </w:tc>
      </w:tr>
    </w:tbl>
    <w:p w:rsidR="00C6486D" w:rsidRDefault="00C6486D"/>
    <w:sectPr w:rsidR="00C6486D" w:rsidSect="00D8557C">
      <w:headerReference w:type="default" r:id="rId8"/>
      <w:pgSz w:w="16839" w:h="11907" w:orient="landscape" w:code="9"/>
      <w:pgMar w:top="1077" w:right="1134" w:bottom="1077" w:left="1134"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8AC" w:rsidRDefault="000F18AC" w:rsidP="00CA1986">
      <w:pPr>
        <w:spacing w:after="0" w:line="240" w:lineRule="auto"/>
      </w:pPr>
      <w:r>
        <w:separator/>
      </w:r>
    </w:p>
  </w:endnote>
  <w:endnote w:type="continuationSeparator" w:id="0">
    <w:p w:rsidR="000F18AC" w:rsidRDefault="000F18AC" w:rsidP="00C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AC" w:rsidRDefault="000F18AC" w:rsidP="00CA1986">
      <w:pPr>
        <w:spacing w:after="0" w:line="240" w:lineRule="auto"/>
      </w:pPr>
      <w:r>
        <w:separator/>
      </w:r>
    </w:p>
  </w:footnote>
  <w:footnote w:type="continuationSeparator" w:id="0">
    <w:p w:rsidR="000F18AC" w:rsidRDefault="000F18AC" w:rsidP="00CA1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30717"/>
      <w:docPartObj>
        <w:docPartGallery w:val="Page Numbers (Top of Page)"/>
        <w:docPartUnique/>
      </w:docPartObj>
    </w:sdtPr>
    <w:sdtEndPr>
      <w:rPr>
        <w:noProof/>
        <w:sz w:val="24"/>
        <w:szCs w:val="24"/>
      </w:rPr>
    </w:sdtEndPr>
    <w:sdtContent>
      <w:p w:rsidR="008D0AB8" w:rsidRPr="00CA1986" w:rsidRDefault="008D0AB8">
        <w:pPr>
          <w:pStyle w:val="Header"/>
          <w:jc w:val="center"/>
          <w:rPr>
            <w:sz w:val="24"/>
            <w:szCs w:val="24"/>
          </w:rPr>
        </w:pPr>
        <w:r w:rsidRPr="00CA1986">
          <w:rPr>
            <w:sz w:val="24"/>
            <w:szCs w:val="24"/>
          </w:rPr>
          <w:fldChar w:fldCharType="begin"/>
        </w:r>
        <w:r w:rsidRPr="00CA1986">
          <w:rPr>
            <w:sz w:val="24"/>
            <w:szCs w:val="24"/>
          </w:rPr>
          <w:instrText xml:space="preserve"> PAGE   \* MERGEFORMAT </w:instrText>
        </w:r>
        <w:r w:rsidRPr="00CA1986">
          <w:rPr>
            <w:sz w:val="24"/>
            <w:szCs w:val="24"/>
          </w:rPr>
          <w:fldChar w:fldCharType="separate"/>
        </w:r>
        <w:r w:rsidR="008B2FCE">
          <w:rPr>
            <w:noProof/>
            <w:sz w:val="24"/>
            <w:szCs w:val="24"/>
          </w:rPr>
          <w:t>14</w:t>
        </w:r>
        <w:r w:rsidRPr="00CA1986">
          <w:rPr>
            <w:noProof/>
            <w:sz w:val="24"/>
            <w:szCs w:val="24"/>
          </w:rPr>
          <w:fldChar w:fldCharType="end"/>
        </w:r>
      </w:p>
    </w:sdtContent>
  </w:sdt>
  <w:p w:rsidR="008D0AB8" w:rsidRDefault="008D0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11E4"/>
    <w:multiLevelType w:val="hybridMultilevel"/>
    <w:tmpl w:val="0382F58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A9E0F0F"/>
    <w:multiLevelType w:val="hybridMultilevel"/>
    <w:tmpl w:val="A4B8BC2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0B51CE8"/>
    <w:multiLevelType w:val="hybridMultilevel"/>
    <w:tmpl w:val="61BA724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A0D1C"/>
    <w:multiLevelType w:val="hybridMultilevel"/>
    <w:tmpl w:val="42E01B2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7A42FF9"/>
    <w:multiLevelType w:val="hybridMultilevel"/>
    <w:tmpl w:val="514E9462"/>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8581E2D"/>
    <w:multiLevelType w:val="hybridMultilevel"/>
    <w:tmpl w:val="A7B4499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A3DC6"/>
    <w:multiLevelType w:val="hybridMultilevel"/>
    <w:tmpl w:val="268EA16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E264FC7"/>
    <w:multiLevelType w:val="hybridMultilevel"/>
    <w:tmpl w:val="84B21EC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F536937"/>
    <w:multiLevelType w:val="hybridMultilevel"/>
    <w:tmpl w:val="4E1E620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0632226"/>
    <w:multiLevelType w:val="hybridMultilevel"/>
    <w:tmpl w:val="99DE576A"/>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203073A"/>
    <w:multiLevelType w:val="hybridMultilevel"/>
    <w:tmpl w:val="E0722928"/>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3E53B14"/>
    <w:multiLevelType w:val="hybridMultilevel"/>
    <w:tmpl w:val="7EF27218"/>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4AC0DDF"/>
    <w:multiLevelType w:val="hybridMultilevel"/>
    <w:tmpl w:val="B0181808"/>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EA81321"/>
    <w:multiLevelType w:val="hybridMultilevel"/>
    <w:tmpl w:val="0C241502"/>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88F04F9"/>
    <w:multiLevelType w:val="hybridMultilevel"/>
    <w:tmpl w:val="E5B4A79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8CC3C65"/>
    <w:multiLevelType w:val="hybridMultilevel"/>
    <w:tmpl w:val="4F3E6DBA"/>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7D41D1"/>
    <w:multiLevelType w:val="hybridMultilevel"/>
    <w:tmpl w:val="84845A10"/>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1743E7C"/>
    <w:multiLevelType w:val="hybridMultilevel"/>
    <w:tmpl w:val="C938162E"/>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C1B6222"/>
    <w:multiLevelType w:val="hybridMultilevel"/>
    <w:tmpl w:val="F2ECE27C"/>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39D0666"/>
    <w:multiLevelType w:val="hybridMultilevel"/>
    <w:tmpl w:val="44CEFB58"/>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55FC723E"/>
    <w:multiLevelType w:val="hybridMultilevel"/>
    <w:tmpl w:val="23887CF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C61389E"/>
    <w:multiLevelType w:val="hybridMultilevel"/>
    <w:tmpl w:val="83BC6760"/>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5DD871EA"/>
    <w:multiLevelType w:val="hybridMultilevel"/>
    <w:tmpl w:val="E1D2ECEE"/>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5FE04FA0"/>
    <w:multiLevelType w:val="hybridMultilevel"/>
    <w:tmpl w:val="C568C96C"/>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8EB5949"/>
    <w:multiLevelType w:val="hybridMultilevel"/>
    <w:tmpl w:val="FB3CBBBE"/>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6EED4895"/>
    <w:multiLevelType w:val="hybridMultilevel"/>
    <w:tmpl w:val="847E6B6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70AF4B43"/>
    <w:multiLevelType w:val="hybridMultilevel"/>
    <w:tmpl w:val="29BC8B38"/>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ED3862"/>
    <w:multiLevelType w:val="hybridMultilevel"/>
    <w:tmpl w:val="A656D630"/>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746809EA"/>
    <w:multiLevelType w:val="hybridMultilevel"/>
    <w:tmpl w:val="F410A270"/>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76CE19C2"/>
    <w:multiLevelType w:val="hybridMultilevel"/>
    <w:tmpl w:val="C7E0878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7A7934DE"/>
    <w:multiLevelType w:val="hybridMultilevel"/>
    <w:tmpl w:val="E09697A0"/>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7B6643EA"/>
    <w:multiLevelType w:val="hybridMultilevel"/>
    <w:tmpl w:val="6004DB9E"/>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6"/>
  </w:num>
  <w:num w:numId="2">
    <w:abstractNumId w:val="2"/>
  </w:num>
  <w:num w:numId="3">
    <w:abstractNumId w:val="3"/>
  </w:num>
  <w:num w:numId="4">
    <w:abstractNumId w:val="12"/>
  </w:num>
  <w:num w:numId="5">
    <w:abstractNumId w:val="11"/>
  </w:num>
  <w:num w:numId="6">
    <w:abstractNumId w:val="23"/>
  </w:num>
  <w:num w:numId="7">
    <w:abstractNumId w:val="17"/>
  </w:num>
  <w:num w:numId="8">
    <w:abstractNumId w:val="18"/>
  </w:num>
  <w:num w:numId="9">
    <w:abstractNumId w:val="22"/>
  </w:num>
  <w:num w:numId="10">
    <w:abstractNumId w:val="1"/>
  </w:num>
  <w:num w:numId="11">
    <w:abstractNumId w:val="0"/>
  </w:num>
  <w:num w:numId="12">
    <w:abstractNumId w:val="30"/>
  </w:num>
  <w:num w:numId="13">
    <w:abstractNumId w:val="28"/>
  </w:num>
  <w:num w:numId="14">
    <w:abstractNumId w:val="15"/>
  </w:num>
  <w:num w:numId="15">
    <w:abstractNumId w:val="5"/>
  </w:num>
  <w:num w:numId="16">
    <w:abstractNumId w:val="14"/>
  </w:num>
  <w:num w:numId="17">
    <w:abstractNumId w:val="9"/>
  </w:num>
  <w:num w:numId="18">
    <w:abstractNumId w:val="16"/>
  </w:num>
  <w:num w:numId="19">
    <w:abstractNumId w:val="29"/>
  </w:num>
  <w:num w:numId="20">
    <w:abstractNumId w:val="6"/>
  </w:num>
  <w:num w:numId="21">
    <w:abstractNumId w:val="10"/>
  </w:num>
  <w:num w:numId="22">
    <w:abstractNumId w:val="4"/>
  </w:num>
  <w:num w:numId="23">
    <w:abstractNumId w:val="7"/>
  </w:num>
  <w:num w:numId="24">
    <w:abstractNumId w:val="27"/>
  </w:num>
  <w:num w:numId="25">
    <w:abstractNumId w:val="8"/>
  </w:num>
  <w:num w:numId="26">
    <w:abstractNumId w:val="19"/>
  </w:num>
  <w:num w:numId="27">
    <w:abstractNumId w:val="25"/>
  </w:num>
  <w:num w:numId="28">
    <w:abstractNumId w:val="24"/>
  </w:num>
  <w:num w:numId="29">
    <w:abstractNumId w:val="13"/>
  </w:num>
  <w:num w:numId="30">
    <w:abstractNumId w:val="31"/>
  </w:num>
  <w:num w:numId="31">
    <w:abstractNumId w:val="2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77"/>
    <w:rsid w:val="00001BC9"/>
    <w:rsid w:val="00005260"/>
    <w:rsid w:val="00060956"/>
    <w:rsid w:val="000705D3"/>
    <w:rsid w:val="00081424"/>
    <w:rsid w:val="00097FFB"/>
    <w:rsid w:val="000E09BC"/>
    <w:rsid w:val="000F18AC"/>
    <w:rsid w:val="0010161D"/>
    <w:rsid w:val="00131F41"/>
    <w:rsid w:val="0025775D"/>
    <w:rsid w:val="00287ED5"/>
    <w:rsid w:val="002F096F"/>
    <w:rsid w:val="002F0E71"/>
    <w:rsid w:val="003074FD"/>
    <w:rsid w:val="00355EBA"/>
    <w:rsid w:val="00364380"/>
    <w:rsid w:val="003D1B9F"/>
    <w:rsid w:val="00403634"/>
    <w:rsid w:val="004E360D"/>
    <w:rsid w:val="004F3E3C"/>
    <w:rsid w:val="005770C6"/>
    <w:rsid w:val="006476B3"/>
    <w:rsid w:val="006C6DFE"/>
    <w:rsid w:val="006E75DA"/>
    <w:rsid w:val="00712F77"/>
    <w:rsid w:val="0077769C"/>
    <w:rsid w:val="007A3877"/>
    <w:rsid w:val="007C1D8E"/>
    <w:rsid w:val="0081458F"/>
    <w:rsid w:val="008718FF"/>
    <w:rsid w:val="00891354"/>
    <w:rsid w:val="008B2FCE"/>
    <w:rsid w:val="008D0AB8"/>
    <w:rsid w:val="008E3C06"/>
    <w:rsid w:val="009A31E3"/>
    <w:rsid w:val="009D6D84"/>
    <w:rsid w:val="009F0095"/>
    <w:rsid w:val="00AC3B61"/>
    <w:rsid w:val="00B4266C"/>
    <w:rsid w:val="00B849FA"/>
    <w:rsid w:val="00BF3852"/>
    <w:rsid w:val="00C6486D"/>
    <w:rsid w:val="00CA1986"/>
    <w:rsid w:val="00D3194A"/>
    <w:rsid w:val="00D60822"/>
    <w:rsid w:val="00D8557C"/>
    <w:rsid w:val="00DC4931"/>
    <w:rsid w:val="00DE37FE"/>
    <w:rsid w:val="00E059FB"/>
    <w:rsid w:val="00E62E09"/>
    <w:rsid w:val="00F8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001EC-C59A-4E2E-9360-77F1DC04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986"/>
    <w:pPr>
      <w:ind w:left="720"/>
      <w:contextualSpacing/>
    </w:pPr>
  </w:style>
  <w:style w:type="paragraph" w:styleId="Header">
    <w:name w:val="header"/>
    <w:basedOn w:val="Normal"/>
    <w:link w:val="HeaderChar"/>
    <w:uiPriority w:val="99"/>
    <w:unhideWhenUsed/>
    <w:rsid w:val="00CA1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986"/>
  </w:style>
  <w:style w:type="paragraph" w:styleId="Footer">
    <w:name w:val="footer"/>
    <w:basedOn w:val="Normal"/>
    <w:link w:val="FooterChar"/>
    <w:uiPriority w:val="99"/>
    <w:unhideWhenUsed/>
    <w:rsid w:val="00CA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986"/>
  </w:style>
  <w:style w:type="paragraph" w:styleId="BalloonText">
    <w:name w:val="Balloon Text"/>
    <w:basedOn w:val="Normal"/>
    <w:link w:val="BalloonTextChar"/>
    <w:uiPriority w:val="99"/>
    <w:semiHidden/>
    <w:unhideWhenUsed/>
    <w:rsid w:val="00D85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F31EB-2A8D-4011-BF08-9AC5A650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NganBui</cp:lastModifiedBy>
  <cp:revision>6</cp:revision>
  <cp:lastPrinted>2025-05-03T04:23:00Z</cp:lastPrinted>
  <dcterms:created xsi:type="dcterms:W3CDTF">2025-05-03T04:22:00Z</dcterms:created>
  <dcterms:modified xsi:type="dcterms:W3CDTF">2025-05-12T03:44:00Z</dcterms:modified>
</cp:coreProperties>
</file>