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8B0191" w:rsidRPr="00207545" w14:paraId="19DE6C64" w14:textId="77777777" w:rsidTr="00E5493D">
        <w:trPr>
          <w:trHeight w:val="1134"/>
        </w:trPr>
        <w:tc>
          <w:tcPr>
            <w:tcW w:w="3828" w:type="dxa"/>
          </w:tcPr>
          <w:p w14:paraId="0DFBE3EE" w14:textId="77777777" w:rsidR="008B0191" w:rsidRPr="00ED368F" w:rsidRDefault="00ED368F" w:rsidP="00E5493D">
            <w:pPr>
              <w:pStyle w:val="Heading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ED368F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ỦY BAN NHÂN DÂN</w:t>
            </w:r>
          </w:p>
          <w:p w14:paraId="1363E067" w14:textId="77777777" w:rsidR="008B0191" w:rsidRPr="00642ADD" w:rsidRDefault="00ED368F" w:rsidP="00E5493D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TỈNH BẮC GIANG</w:t>
            </w:r>
          </w:p>
          <w:p w14:paraId="79A49912" w14:textId="77777777" w:rsidR="008B0191" w:rsidRPr="0014682C" w:rsidRDefault="008B0191" w:rsidP="00E5493D">
            <w:pPr>
              <w:pStyle w:val="Heading6"/>
              <w:spacing w:line="120" w:lineRule="auto"/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</w:pPr>
            <w:r w:rsidRPr="0014682C"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>––––––</w:t>
            </w:r>
          </w:p>
          <w:p w14:paraId="3A913695" w14:textId="77777777" w:rsidR="008B0191" w:rsidRPr="00207545" w:rsidRDefault="008B0191" w:rsidP="00E5493D">
            <w:pPr>
              <w:pStyle w:val="Heading6"/>
              <w:spacing w:before="12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07545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Số: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</w:t>
            </w:r>
            <w:r w:rsidRPr="00207545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/</w:t>
            </w:r>
            <w:r w:rsidR="0076569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BC-</w:t>
            </w:r>
            <w:r w:rsidR="00ED368F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UBND</w:t>
            </w:r>
          </w:p>
          <w:p w14:paraId="6FE7D375" w14:textId="77777777" w:rsidR="008B0191" w:rsidRPr="00CA21FE" w:rsidRDefault="008B0191" w:rsidP="001329E2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670" w:type="dxa"/>
          </w:tcPr>
          <w:p w14:paraId="2BA82DD6" w14:textId="77777777" w:rsidR="008B0191" w:rsidRPr="00207545" w:rsidRDefault="008B0191" w:rsidP="00E5493D">
            <w:pPr>
              <w:pStyle w:val="Heading4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07545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CỘNG HÒA XÃ HỘI CHỦ NGHĨA VIỆT NAM</w:t>
            </w:r>
          </w:p>
          <w:p w14:paraId="6DF327CE" w14:textId="77777777" w:rsidR="008B0191" w:rsidRPr="004F38A0" w:rsidRDefault="008B0191" w:rsidP="00E549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38A0"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  <w:p w14:paraId="244B0B77" w14:textId="77777777" w:rsidR="008B0191" w:rsidRPr="004F38A0" w:rsidRDefault="008B0191" w:rsidP="00E5493D">
            <w:pPr>
              <w:pStyle w:val="Heading4"/>
              <w:spacing w:line="12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4F38A0">
              <w:rPr>
                <w:rFonts w:ascii="Times New Roman" w:hAnsi="Times New Roman"/>
                <w:i/>
                <w:color w:val="000000"/>
                <w:szCs w:val="24"/>
              </w:rPr>
              <w:t>––––––––––––––––––––––––––––</w:t>
            </w:r>
          </w:p>
          <w:p w14:paraId="6E0390FF" w14:textId="6C5B65B2" w:rsidR="008B0191" w:rsidRPr="004F38A0" w:rsidRDefault="008B0191" w:rsidP="00C96686">
            <w:pPr>
              <w:pStyle w:val="Heading4"/>
              <w:spacing w:before="120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4F38A0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Bắc Giang, ngày       tháng       năm 202</w:t>
            </w:r>
            <w:r w:rsidR="005C4862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5</w:t>
            </w:r>
          </w:p>
        </w:tc>
      </w:tr>
    </w:tbl>
    <w:p w14:paraId="04F10595" w14:textId="77777777" w:rsidR="000F5B77" w:rsidRPr="00E74621" w:rsidRDefault="000F5B77" w:rsidP="0076569A">
      <w:pPr>
        <w:jc w:val="center"/>
        <w:rPr>
          <w:sz w:val="12"/>
          <w:szCs w:val="28"/>
        </w:rPr>
      </w:pPr>
    </w:p>
    <w:p w14:paraId="2D6FE305" w14:textId="77777777" w:rsidR="0076569A" w:rsidRPr="0076569A" w:rsidRDefault="0076569A" w:rsidP="0076569A">
      <w:pPr>
        <w:jc w:val="center"/>
        <w:rPr>
          <w:b/>
          <w:sz w:val="28"/>
          <w:szCs w:val="28"/>
        </w:rPr>
      </w:pPr>
      <w:r w:rsidRPr="0076569A">
        <w:rPr>
          <w:b/>
          <w:sz w:val="28"/>
          <w:szCs w:val="28"/>
        </w:rPr>
        <w:t xml:space="preserve">BÁO CÁO </w:t>
      </w:r>
    </w:p>
    <w:p w14:paraId="7C9BF93C" w14:textId="1F10B195" w:rsidR="000B6F98" w:rsidRDefault="00021C2B" w:rsidP="00102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Kết quả lấy ý kiến Nhân dân</w:t>
      </w:r>
      <w:r w:rsidR="00C96686">
        <w:rPr>
          <w:b/>
          <w:sz w:val="28"/>
          <w:szCs w:val="28"/>
        </w:rPr>
        <w:t xml:space="preserve"> </w:t>
      </w:r>
      <w:r w:rsidR="001B02B0">
        <w:rPr>
          <w:b/>
          <w:sz w:val="28"/>
          <w:szCs w:val="28"/>
        </w:rPr>
        <w:t>và ý kiến của</w:t>
      </w:r>
      <w:r w:rsidR="00893708">
        <w:rPr>
          <w:b/>
          <w:sz w:val="28"/>
          <w:szCs w:val="28"/>
        </w:rPr>
        <w:t xml:space="preserve"> HĐND các cấp</w:t>
      </w:r>
    </w:p>
    <w:p w14:paraId="30C61AD0" w14:textId="134EAF22" w:rsidR="00C96686" w:rsidRDefault="00021C2B" w:rsidP="00102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đối với</w:t>
      </w:r>
      <w:r w:rsidR="00C96686">
        <w:rPr>
          <w:b/>
          <w:sz w:val="28"/>
          <w:szCs w:val="28"/>
        </w:rPr>
        <w:t xml:space="preserve"> </w:t>
      </w:r>
      <w:r w:rsidR="008C326B">
        <w:rPr>
          <w:b/>
          <w:sz w:val="28"/>
          <w:szCs w:val="28"/>
        </w:rPr>
        <w:t>Đ</w:t>
      </w:r>
      <w:r w:rsidR="005C4862">
        <w:rPr>
          <w:b/>
          <w:sz w:val="28"/>
          <w:szCs w:val="28"/>
        </w:rPr>
        <w:t xml:space="preserve">ề án </w:t>
      </w:r>
      <w:r w:rsidR="000B6F98">
        <w:rPr>
          <w:b/>
          <w:sz w:val="28"/>
          <w:szCs w:val="28"/>
        </w:rPr>
        <w:t>sắp xếp</w:t>
      </w:r>
      <w:r w:rsidR="00833BDF">
        <w:rPr>
          <w:b/>
          <w:sz w:val="28"/>
          <w:szCs w:val="28"/>
        </w:rPr>
        <w:t>, hợp nhất</w:t>
      </w:r>
      <w:r w:rsidR="005C4862">
        <w:rPr>
          <w:b/>
          <w:sz w:val="28"/>
          <w:szCs w:val="28"/>
        </w:rPr>
        <w:t xml:space="preserve"> tỉnh Bắc Ninh và tỉnh Bắc Giang</w:t>
      </w:r>
      <w:r w:rsidR="0010202C">
        <w:rPr>
          <w:b/>
          <w:sz w:val="28"/>
          <w:szCs w:val="28"/>
        </w:rPr>
        <w:t xml:space="preserve"> </w:t>
      </w:r>
    </w:p>
    <w:p w14:paraId="74D9A47E" w14:textId="3E638225" w:rsidR="00C65B1F" w:rsidRDefault="008C326B" w:rsidP="0076569A">
      <w:pPr>
        <w:jc w:val="center"/>
        <w:rPr>
          <w:sz w:val="24"/>
          <w:szCs w:val="24"/>
        </w:rPr>
      </w:pPr>
      <w:r w:rsidRPr="004F38A0">
        <w:rPr>
          <w:i/>
          <w:color w:val="000000"/>
          <w:szCs w:val="24"/>
        </w:rPr>
        <w:t>––––––––––––––––––</w:t>
      </w:r>
    </w:p>
    <w:p w14:paraId="5C8874DA" w14:textId="77777777" w:rsidR="00C6376A" w:rsidRPr="004D5EEF" w:rsidRDefault="00C6376A" w:rsidP="0076569A">
      <w:pPr>
        <w:jc w:val="center"/>
        <w:rPr>
          <w:sz w:val="8"/>
          <w:szCs w:val="24"/>
        </w:rPr>
      </w:pPr>
    </w:p>
    <w:p w14:paraId="029066C5" w14:textId="5863EAE0" w:rsidR="008C326B" w:rsidRPr="002B381E" w:rsidRDefault="00A70F67" w:rsidP="00223445">
      <w:pPr>
        <w:shd w:val="clear" w:color="auto" w:fill="FFFFFF"/>
        <w:ind w:firstLine="540"/>
        <w:jc w:val="both"/>
        <w:rPr>
          <w:iCs/>
          <w:sz w:val="28"/>
          <w:szCs w:val="28"/>
        </w:rPr>
      </w:pPr>
      <w:r w:rsidRPr="002B381E">
        <w:rPr>
          <w:iCs/>
          <w:sz w:val="28"/>
          <w:szCs w:val="28"/>
        </w:rPr>
        <w:t xml:space="preserve">Căn cứ </w:t>
      </w:r>
      <w:r w:rsidR="000B6F98" w:rsidRPr="002B381E">
        <w:rPr>
          <w:iCs/>
          <w:sz w:val="28"/>
          <w:szCs w:val="28"/>
        </w:rPr>
        <w:t>Luật</w:t>
      </w:r>
      <w:r w:rsidRPr="002B381E">
        <w:rPr>
          <w:iCs/>
          <w:sz w:val="28"/>
          <w:szCs w:val="28"/>
        </w:rPr>
        <w:t xml:space="preserve"> Tổ chức chính quyền địa phương</w:t>
      </w:r>
      <w:r w:rsidR="000B6F98" w:rsidRPr="002B381E">
        <w:rPr>
          <w:iCs/>
          <w:sz w:val="28"/>
          <w:szCs w:val="28"/>
        </w:rPr>
        <w:t xml:space="preserve"> năm 2025</w:t>
      </w:r>
      <w:r w:rsidRPr="002B381E">
        <w:rPr>
          <w:iCs/>
          <w:sz w:val="28"/>
          <w:szCs w:val="28"/>
        </w:rPr>
        <w:t>;</w:t>
      </w:r>
    </w:p>
    <w:p w14:paraId="14F93455" w14:textId="7158B668" w:rsidR="00F87AB4" w:rsidRDefault="00F87AB4" w:rsidP="00223445">
      <w:pPr>
        <w:shd w:val="clear" w:color="auto" w:fill="FFFFFF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Căn cứ Nghị quyết 76/2025/UBTVQH15 ngày 14/4/2025 của Ủy ban Thường vụ Quốc hội về việc sắp xếp đơn vị hành chính năm 2025;</w:t>
      </w:r>
    </w:p>
    <w:p w14:paraId="16292725" w14:textId="27088B09" w:rsidR="00997F5B" w:rsidRPr="00997F5B" w:rsidRDefault="000B6F98" w:rsidP="00223445">
      <w:pPr>
        <w:shd w:val="clear" w:color="auto" w:fill="FFFFFF"/>
        <w:ind w:firstLine="540"/>
        <w:jc w:val="both"/>
        <w:rPr>
          <w:iCs/>
          <w:sz w:val="28"/>
          <w:szCs w:val="28"/>
          <w:lang w:val="es-MX"/>
        </w:rPr>
      </w:pPr>
      <w:r>
        <w:rPr>
          <w:iCs/>
          <w:sz w:val="28"/>
          <w:szCs w:val="28"/>
        </w:rPr>
        <w:t xml:space="preserve">Căn cứ Nghị quyết số 74/2025/NQ-CP </w:t>
      </w:r>
      <w:r w:rsidR="00997F5B">
        <w:rPr>
          <w:iCs/>
          <w:sz w:val="28"/>
          <w:szCs w:val="28"/>
        </w:rPr>
        <w:t xml:space="preserve">ngày </w:t>
      </w:r>
      <w:r w:rsidR="00997F5B" w:rsidRPr="00997F5B">
        <w:rPr>
          <w:iCs/>
          <w:sz w:val="28"/>
          <w:szCs w:val="28"/>
        </w:rPr>
        <w:t xml:space="preserve">07/4/2025 </w:t>
      </w:r>
      <w:r w:rsidR="00997F5B" w:rsidRPr="00997F5B">
        <w:rPr>
          <w:iCs/>
          <w:sz w:val="28"/>
          <w:szCs w:val="28"/>
          <w:lang w:val="es-MX"/>
        </w:rPr>
        <w:t>của Chính phủ ban hành Kế hoạch thực hiện sắp xếp đơn vị hành chính và xây dựng mô hình tổ chứ</w:t>
      </w:r>
      <w:r w:rsidR="00997F5B">
        <w:rPr>
          <w:iCs/>
          <w:sz w:val="28"/>
          <w:szCs w:val="28"/>
          <w:lang w:val="es-MX"/>
        </w:rPr>
        <w:t>c chính quyền địa phương 02 cấp;</w:t>
      </w:r>
    </w:p>
    <w:p w14:paraId="7FD3F973" w14:textId="7DCDCB10" w:rsidR="00F87AB4" w:rsidRPr="008C326B" w:rsidRDefault="00F87AB4" w:rsidP="00223445">
      <w:pPr>
        <w:shd w:val="clear" w:color="auto" w:fill="FFFFFF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Căn cứ Công văn số 03/CV-BCĐ ngày 15/4/2025 của Ban Chỉ đạo sắp xếp ĐVHC các cấp và xây dựng mô hình tổ chức chính quyền địa phương 02 cấp;</w:t>
      </w:r>
    </w:p>
    <w:p w14:paraId="19DAFCAD" w14:textId="45F3915B" w:rsidR="004F6315" w:rsidRDefault="00ED368F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UBND tỉnh Bắc Giang</w:t>
      </w:r>
      <w:r w:rsidR="00D71648">
        <w:rPr>
          <w:sz w:val="28"/>
          <w:szCs w:val="28"/>
        </w:rPr>
        <w:t xml:space="preserve"> xây dựng dự thảo Đề án </w:t>
      </w:r>
      <w:r w:rsidR="00997F5B">
        <w:rPr>
          <w:sz w:val="28"/>
          <w:szCs w:val="28"/>
        </w:rPr>
        <w:t>sắp xếp, hợp nhất</w:t>
      </w:r>
      <w:r w:rsidR="0080449A">
        <w:rPr>
          <w:sz w:val="28"/>
          <w:szCs w:val="28"/>
        </w:rPr>
        <w:t xml:space="preserve"> tỉnh Bắc Ninh và tỉnh Bắc Giang; tổ chức lấy ý kiến </w:t>
      </w:r>
      <w:r w:rsidR="004C4131">
        <w:rPr>
          <w:sz w:val="28"/>
          <w:szCs w:val="28"/>
        </w:rPr>
        <w:t>cử tri</w:t>
      </w:r>
      <w:r w:rsidR="004F6315">
        <w:rPr>
          <w:sz w:val="28"/>
          <w:szCs w:val="28"/>
        </w:rPr>
        <w:t xml:space="preserve"> </w:t>
      </w:r>
      <w:r w:rsidR="0080449A">
        <w:rPr>
          <w:sz w:val="28"/>
          <w:szCs w:val="28"/>
        </w:rPr>
        <w:t>ngày 20/4/2025</w:t>
      </w:r>
      <w:r w:rsidR="004F6315">
        <w:rPr>
          <w:sz w:val="28"/>
          <w:szCs w:val="28"/>
        </w:rPr>
        <w:t>; tổ chức họp HĐND các cấp từ ngày 21/4/2025 đến ngày 25/4/2</w:t>
      </w:r>
      <w:r w:rsidR="00021C2B">
        <w:rPr>
          <w:sz w:val="28"/>
          <w:szCs w:val="28"/>
        </w:rPr>
        <w:t xml:space="preserve">025; kết quả lấy ý kiến Nhân dân </w:t>
      </w:r>
      <w:r w:rsidR="004F6315">
        <w:rPr>
          <w:sz w:val="28"/>
          <w:szCs w:val="28"/>
        </w:rPr>
        <w:t>và đại biểu HĐND các cấp trên địa bàn 02 tỉnh, như sau:</w:t>
      </w:r>
    </w:p>
    <w:p w14:paraId="7AC08C62" w14:textId="47D67420" w:rsidR="00BB64BD" w:rsidRPr="00BB64BD" w:rsidRDefault="00195581" w:rsidP="0022344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Tại tỉnh Bắc Giang</w:t>
      </w:r>
    </w:p>
    <w:p w14:paraId="1E054C18" w14:textId="0931D874" w:rsidR="00195581" w:rsidRDefault="00E31B03" w:rsidP="00223445">
      <w:pPr>
        <w:ind w:firstLine="567"/>
        <w:jc w:val="both"/>
        <w:rPr>
          <w:sz w:val="28"/>
          <w:szCs w:val="28"/>
        </w:rPr>
      </w:pPr>
      <w:r w:rsidRPr="00E31B03">
        <w:rPr>
          <w:sz w:val="28"/>
          <w:szCs w:val="28"/>
        </w:rPr>
        <w:t xml:space="preserve"> Số đơn vị hành chính cấp huyện:</w:t>
      </w:r>
      <w:r>
        <w:rPr>
          <w:b/>
          <w:sz w:val="28"/>
          <w:szCs w:val="28"/>
        </w:rPr>
        <w:t xml:space="preserve"> </w:t>
      </w:r>
      <w:r w:rsidRPr="00E31B03">
        <w:rPr>
          <w:sz w:val="28"/>
          <w:szCs w:val="28"/>
        </w:rPr>
        <w:t>10 (01 thành phố, 02 thị xã, 07 huyện)</w:t>
      </w:r>
      <w:r>
        <w:rPr>
          <w:sz w:val="28"/>
          <w:szCs w:val="28"/>
        </w:rPr>
        <w:t>;</w:t>
      </w:r>
    </w:p>
    <w:p w14:paraId="00D544BC" w14:textId="58499209" w:rsidR="00E31B03" w:rsidRDefault="00E31B03" w:rsidP="00223445">
      <w:pPr>
        <w:ind w:firstLine="567"/>
        <w:jc w:val="both"/>
        <w:rPr>
          <w:sz w:val="28"/>
          <w:szCs w:val="28"/>
          <w:lang w:val="es-MX"/>
        </w:rPr>
      </w:pPr>
      <w:r>
        <w:rPr>
          <w:sz w:val="28"/>
          <w:szCs w:val="28"/>
        </w:rPr>
        <w:t xml:space="preserve"> Số đơn vị hành chính cấp xã: 192 (</w:t>
      </w:r>
      <w:r w:rsidRPr="00E31B03">
        <w:rPr>
          <w:sz w:val="28"/>
          <w:szCs w:val="28"/>
          <w:lang w:val="es-MX"/>
        </w:rPr>
        <w:t>143 xã, 35 phường và 14 thị trấn)</w:t>
      </w:r>
      <w:r>
        <w:rPr>
          <w:sz w:val="28"/>
          <w:szCs w:val="28"/>
          <w:lang w:val="es-MX"/>
        </w:rPr>
        <w:t>;</w:t>
      </w:r>
    </w:p>
    <w:p w14:paraId="4CAE13BD" w14:textId="6C6A1FC0" w:rsidR="009646F9" w:rsidRPr="004449FC" w:rsidRDefault="004449FC" w:rsidP="00223445">
      <w:pPr>
        <w:ind w:firstLine="567"/>
        <w:jc w:val="both"/>
        <w:rPr>
          <w:i/>
          <w:sz w:val="28"/>
          <w:szCs w:val="28"/>
        </w:rPr>
      </w:pPr>
      <w:r w:rsidRPr="004449FC">
        <w:rPr>
          <w:i/>
          <w:sz w:val="28"/>
          <w:szCs w:val="28"/>
          <w:lang w:val="es-MX"/>
        </w:rPr>
        <w:t>a)</w:t>
      </w:r>
      <w:r w:rsidR="009646F9" w:rsidRPr="004449FC">
        <w:rPr>
          <w:i/>
          <w:sz w:val="28"/>
          <w:szCs w:val="28"/>
        </w:rPr>
        <w:t xml:space="preserve"> </w:t>
      </w:r>
      <w:r w:rsidRPr="004449FC">
        <w:rPr>
          <w:i/>
          <w:sz w:val="28"/>
          <w:szCs w:val="28"/>
        </w:rPr>
        <w:t>Kết quả lấy ý</w:t>
      </w:r>
      <w:r w:rsidR="009646F9" w:rsidRPr="004449FC">
        <w:rPr>
          <w:i/>
          <w:sz w:val="28"/>
          <w:szCs w:val="28"/>
        </w:rPr>
        <w:t xml:space="preserve"> kiến cử tri</w:t>
      </w:r>
      <w:r w:rsidR="00E31B03" w:rsidRPr="004449FC">
        <w:rPr>
          <w:i/>
          <w:sz w:val="28"/>
          <w:szCs w:val="28"/>
        </w:rPr>
        <w:t xml:space="preserve"> đại diện hộ gia đình:</w:t>
      </w:r>
    </w:p>
    <w:p w14:paraId="30ACF57F" w14:textId="454A3064" w:rsidR="0052509C" w:rsidRDefault="004449FC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509C">
        <w:rPr>
          <w:sz w:val="28"/>
          <w:szCs w:val="28"/>
        </w:rPr>
        <w:t xml:space="preserve"> Tổng số cử tri </w:t>
      </w:r>
      <w:r w:rsidR="00E31B03">
        <w:rPr>
          <w:sz w:val="28"/>
          <w:szCs w:val="28"/>
        </w:rPr>
        <w:t xml:space="preserve">đại diện hộ gia đình </w:t>
      </w:r>
      <w:r w:rsidR="0052509C">
        <w:rPr>
          <w:sz w:val="28"/>
          <w:szCs w:val="28"/>
        </w:rPr>
        <w:t>trên địa bàn:</w:t>
      </w:r>
      <w:r w:rsidR="009A6DBD">
        <w:rPr>
          <w:sz w:val="28"/>
          <w:szCs w:val="28"/>
        </w:rPr>
        <w:t xml:space="preserve"> 466.345</w:t>
      </w:r>
      <w:r w:rsidR="002B381E">
        <w:rPr>
          <w:sz w:val="28"/>
          <w:szCs w:val="28"/>
        </w:rPr>
        <w:t xml:space="preserve"> người.</w:t>
      </w:r>
    </w:p>
    <w:p w14:paraId="7652E4EC" w14:textId="12DA4ED7" w:rsidR="0052509C" w:rsidRDefault="004449FC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509C">
        <w:rPr>
          <w:sz w:val="28"/>
          <w:szCs w:val="28"/>
        </w:rPr>
        <w:t xml:space="preserve"> Tổng số cử tri </w:t>
      </w:r>
      <w:r w:rsidR="00E31B03">
        <w:rPr>
          <w:sz w:val="28"/>
          <w:szCs w:val="28"/>
        </w:rPr>
        <w:t xml:space="preserve">đại diện hộ gia đình </w:t>
      </w:r>
      <w:r w:rsidR="0052509C">
        <w:rPr>
          <w:sz w:val="28"/>
          <w:szCs w:val="28"/>
        </w:rPr>
        <w:t>tham gia lấy ý kiến</w:t>
      </w:r>
      <w:r w:rsidR="009A6DBD">
        <w:rPr>
          <w:sz w:val="28"/>
          <w:szCs w:val="28"/>
        </w:rPr>
        <w:t>: 463.908</w:t>
      </w:r>
      <w:r w:rsidR="002B381E">
        <w:rPr>
          <w:sz w:val="28"/>
          <w:szCs w:val="28"/>
        </w:rPr>
        <w:t xml:space="preserve"> người</w:t>
      </w:r>
      <w:r w:rsidR="009A6DBD">
        <w:rPr>
          <w:sz w:val="28"/>
          <w:szCs w:val="28"/>
        </w:rPr>
        <w:t xml:space="preserve">, đạt tỷ lệ </w:t>
      </w:r>
      <w:r w:rsidR="001D0A04">
        <w:rPr>
          <w:sz w:val="28"/>
          <w:szCs w:val="28"/>
        </w:rPr>
        <w:t>99,48</w:t>
      </w:r>
      <w:r w:rsidR="00AB4FD6">
        <w:rPr>
          <w:sz w:val="28"/>
          <w:szCs w:val="28"/>
        </w:rPr>
        <w:t>%.</w:t>
      </w:r>
      <w:r w:rsidR="0052509C">
        <w:rPr>
          <w:sz w:val="28"/>
          <w:szCs w:val="28"/>
        </w:rPr>
        <w:t xml:space="preserve"> </w:t>
      </w:r>
    </w:p>
    <w:p w14:paraId="3AF798A8" w14:textId="2F09F377" w:rsidR="004449FC" w:rsidRDefault="004449FC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509C">
        <w:rPr>
          <w:sz w:val="28"/>
          <w:szCs w:val="28"/>
        </w:rPr>
        <w:t xml:space="preserve"> Số cử tri </w:t>
      </w:r>
      <w:r w:rsidR="00E31B03">
        <w:rPr>
          <w:sz w:val="28"/>
          <w:szCs w:val="28"/>
        </w:rPr>
        <w:t xml:space="preserve">đại diện hộ gia đình </w:t>
      </w:r>
      <w:r w:rsidR="0052509C">
        <w:rPr>
          <w:sz w:val="28"/>
          <w:szCs w:val="28"/>
        </w:rPr>
        <w:t>đồng ý</w:t>
      </w:r>
      <w:r w:rsidR="00C005BF">
        <w:rPr>
          <w:sz w:val="28"/>
          <w:szCs w:val="28"/>
        </w:rPr>
        <w:t>: 459.475</w:t>
      </w:r>
      <w:r w:rsidR="002B381E">
        <w:rPr>
          <w:sz w:val="28"/>
          <w:szCs w:val="28"/>
        </w:rPr>
        <w:t xml:space="preserve"> người</w:t>
      </w:r>
      <w:r w:rsidR="00DE6810">
        <w:rPr>
          <w:sz w:val="28"/>
          <w:szCs w:val="28"/>
        </w:rPr>
        <w:t xml:space="preserve">, đạt tỷ lệ </w:t>
      </w:r>
      <w:r w:rsidR="009A6DBD">
        <w:rPr>
          <w:sz w:val="28"/>
          <w:szCs w:val="28"/>
        </w:rPr>
        <w:t>98,53</w:t>
      </w:r>
      <w:r w:rsidR="00AB4FD6">
        <w:rPr>
          <w:sz w:val="28"/>
          <w:szCs w:val="28"/>
        </w:rPr>
        <w:t>%</w:t>
      </w:r>
      <w:r w:rsidR="0052509C">
        <w:rPr>
          <w:sz w:val="28"/>
          <w:szCs w:val="28"/>
        </w:rPr>
        <w:t xml:space="preserve">; </w:t>
      </w:r>
    </w:p>
    <w:p w14:paraId="2E551562" w14:textId="15471F40" w:rsidR="004449FC" w:rsidRDefault="004449FC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9FC">
        <w:rPr>
          <w:sz w:val="28"/>
          <w:szCs w:val="28"/>
        </w:rPr>
        <w:t>S</w:t>
      </w:r>
      <w:r w:rsidR="0052509C" w:rsidRPr="004449FC">
        <w:rPr>
          <w:sz w:val="28"/>
          <w:szCs w:val="28"/>
        </w:rPr>
        <w:t>ố cử tri</w:t>
      </w:r>
      <w:r w:rsidR="00E31B03" w:rsidRPr="004449FC">
        <w:rPr>
          <w:sz w:val="28"/>
          <w:szCs w:val="28"/>
        </w:rPr>
        <w:t xml:space="preserve"> đại diện hộ gia đình</w:t>
      </w:r>
      <w:r w:rsidR="0052509C" w:rsidRPr="004449FC">
        <w:rPr>
          <w:sz w:val="28"/>
          <w:szCs w:val="28"/>
        </w:rPr>
        <w:t xml:space="preserve"> không đồng ý</w:t>
      </w:r>
      <w:r w:rsidR="002B381E" w:rsidRPr="004449FC">
        <w:rPr>
          <w:sz w:val="28"/>
          <w:szCs w:val="28"/>
        </w:rPr>
        <w:t>:</w:t>
      </w:r>
      <w:r w:rsidR="009A6DBD" w:rsidRPr="004449FC">
        <w:rPr>
          <w:sz w:val="28"/>
          <w:szCs w:val="28"/>
        </w:rPr>
        <w:t xml:space="preserve"> 3.712 người</w:t>
      </w:r>
      <w:r w:rsidR="002B381E" w:rsidRPr="004449FC">
        <w:rPr>
          <w:sz w:val="28"/>
          <w:szCs w:val="28"/>
        </w:rPr>
        <w:t xml:space="preserve">, tỷ lệ </w:t>
      </w:r>
      <w:r w:rsidR="009A6DBD" w:rsidRPr="004449FC">
        <w:rPr>
          <w:sz w:val="28"/>
          <w:szCs w:val="28"/>
        </w:rPr>
        <w:t>0,8</w:t>
      </w:r>
      <w:r w:rsidR="0085677C" w:rsidRPr="004449FC">
        <w:rPr>
          <w:sz w:val="28"/>
          <w:szCs w:val="28"/>
        </w:rPr>
        <w:t xml:space="preserve">%; </w:t>
      </w:r>
    </w:p>
    <w:p w14:paraId="21EC4F35" w14:textId="344967D5" w:rsidR="004449FC" w:rsidRDefault="004449FC" w:rsidP="0022344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494818">
        <w:rPr>
          <w:sz w:val="28"/>
          <w:szCs w:val="28"/>
        </w:rPr>
        <w:t xml:space="preserve"> Số cử tri đại di</w:t>
      </w:r>
      <w:r w:rsidR="002B381E">
        <w:rPr>
          <w:sz w:val="28"/>
          <w:szCs w:val="28"/>
        </w:rPr>
        <w:t>ện</w:t>
      </w:r>
      <w:r w:rsidR="00BB64BD">
        <w:rPr>
          <w:sz w:val="28"/>
          <w:szCs w:val="28"/>
        </w:rPr>
        <w:t xml:space="preserve"> hộ gia đình có ý kiến khác: 285</w:t>
      </w:r>
      <w:r>
        <w:rPr>
          <w:sz w:val="28"/>
          <w:szCs w:val="28"/>
        </w:rPr>
        <w:t xml:space="preserve"> người </w:t>
      </w:r>
      <w:r w:rsidRPr="004449FC">
        <w:rPr>
          <w:i/>
          <w:sz w:val="28"/>
          <w:szCs w:val="28"/>
        </w:rPr>
        <w:t>(các ý kiến khác chủ yếu đề nghị nhập tỉnh Bắc Giang và Bắc Ninh lấy tên tỉnh mới là tỉnh Hà Bắc như trước, còn một số ý kiến đề nghị lấy tên là tỉnh Bắc Giang)</w:t>
      </w:r>
    </w:p>
    <w:p w14:paraId="0C32BC7D" w14:textId="289E8501" w:rsidR="00BB64BD" w:rsidRDefault="00BB64BD" w:rsidP="00223445">
      <w:pPr>
        <w:ind w:firstLine="567"/>
        <w:jc w:val="center"/>
        <w:rPr>
          <w:i/>
          <w:sz w:val="28"/>
          <w:szCs w:val="28"/>
        </w:rPr>
      </w:pPr>
      <w:r w:rsidRPr="00BB64BD">
        <w:rPr>
          <w:i/>
          <w:sz w:val="28"/>
          <w:szCs w:val="28"/>
        </w:rPr>
        <w:t>(Có biểu chi tiết kèm theo).</w:t>
      </w:r>
    </w:p>
    <w:p w14:paraId="341B1D64" w14:textId="214BBDF4" w:rsidR="00D1736C" w:rsidRPr="004449FC" w:rsidRDefault="00D1736C" w:rsidP="00223445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b) Kết quả họp HĐND các cấp</w:t>
      </w:r>
      <w:r w:rsidRPr="00D1736C">
        <w:rPr>
          <w:i/>
          <w:sz w:val="28"/>
          <w:szCs w:val="28"/>
        </w:rPr>
        <w:t>:</w:t>
      </w:r>
    </w:p>
    <w:p w14:paraId="21339259" w14:textId="77777777" w:rsidR="004F6315" w:rsidRDefault="00A72C43" w:rsidP="00223445">
      <w:pPr>
        <w:ind w:firstLine="567"/>
        <w:jc w:val="both"/>
        <w:rPr>
          <w:sz w:val="28"/>
          <w:szCs w:val="28"/>
        </w:rPr>
      </w:pPr>
      <w:r w:rsidRPr="00A72C43">
        <w:rPr>
          <w:sz w:val="28"/>
          <w:szCs w:val="28"/>
        </w:rPr>
        <w:t xml:space="preserve">- HĐND cấp xã: </w:t>
      </w:r>
    </w:p>
    <w:p w14:paraId="51D25F1A" w14:textId="77777777" w:rsidR="004F6315" w:rsidRDefault="004F6315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Tổng số đại biểu HĐND:</w:t>
      </w:r>
      <w:r w:rsidR="00A72C43" w:rsidRPr="00A72C43">
        <w:rPr>
          <w:sz w:val="28"/>
          <w:szCs w:val="28"/>
        </w:rPr>
        <w:t xml:space="preserve"> 4.799 đại biểu; </w:t>
      </w:r>
    </w:p>
    <w:p w14:paraId="29727861" w14:textId="77777777" w:rsidR="004F6315" w:rsidRDefault="004F6315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</w:t>
      </w:r>
      <w:r w:rsidR="00A72C43" w:rsidRPr="00A72C43">
        <w:rPr>
          <w:sz w:val="28"/>
          <w:szCs w:val="28"/>
        </w:rPr>
        <w:t>ố</w:t>
      </w:r>
      <w:r>
        <w:rPr>
          <w:sz w:val="28"/>
          <w:szCs w:val="28"/>
        </w:rPr>
        <w:t xml:space="preserve"> đại biểu tham dự kỳ họp:</w:t>
      </w:r>
      <w:r w:rsidR="00A72C43" w:rsidRPr="00A72C43">
        <w:rPr>
          <w:sz w:val="28"/>
          <w:szCs w:val="28"/>
        </w:rPr>
        <w:t xml:space="preserve"> 4.647</w:t>
      </w:r>
      <w:r>
        <w:rPr>
          <w:sz w:val="28"/>
          <w:szCs w:val="28"/>
        </w:rPr>
        <w:t xml:space="preserve"> đại biểu;  </w:t>
      </w:r>
    </w:p>
    <w:p w14:paraId="15B7D348" w14:textId="4C75A9B2" w:rsidR="004F6315" w:rsidRDefault="004F6315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Số đại biểu tham dự </w:t>
      </w:r>
      <w:r w:rsidR="004849A0">
        <w:rPr>
          <w:sz w:val="28"/>
          <w:szCs w:val="28"/>
        </w:rPr>
        <w:t xml:space="preserve">kỳ họp </w:t>
      </w:r>
      <w:r>
        <w:rPr>
          <w:sz w:val="28"/>
          <w:szCs w:val="28"/>
        </w:rPr>
        <w:t>tán thành chủ trương: 4.640 đại b</w:t>
      </w:r>
      <w:r w:rsidR="007C6462">
        <w:rPr>
          <w:sz w:val="28"/>
          <w:szCs w:val="28"/>
        </w:rPr>
        <w:t>iểu bằng</w:t>
      </w:r>
      <w:r w:rsidR="00F45084">
        <w:rPr>
          <w:sz w:val="28"/>
          <w:szCs w:val="28"/>
        </w:rPr>
        <w:t xml:space="preserve"> </w:t>
      </w:r>
      <w:r w:rsidR="00EE1216">
        <w:rPr>
          <w:sz w:val="28"/>
          <w:szCs w:val="28"/>
        </w:rPr>
        <w:t>99,84% đại biểu có mặt,</w:t>
      </w:r>
      <w:r w:rsidR="007C6462">
        <w:rPr>
          <w:sz w:val="28"/>
          <w:szCs w:val="28"/>
        </w:rPr>
        <w:t xml:space="preserve"> bằng 96,68% </w:t>
      </w:r>
      <w:r>
        <w:rPr>
          <w:sz w:val="28"/>
          <w:szCs w:val="28"/>
        </w:rPr>
        <w:t>tổng số đại biểu;</w:t>
      </w:r>
    </w:p>
    <w:p w14:paraId="4AB85889" w14:textId="487074C0" w:rsidR="004F6315" w:rsidRDefault="004F6315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Số đại biểu tham dự </w:t>
      </w:r>
      <w:r w:rsidR="004849A0">
        <w:rPr>
          <w:sz w:val="28"/>
          <w:szCs w:val="28"/>
        </w:rPr>
        <w:t xml:space="preserve">kỳ họp </w:t>
      </w:r>
      <w:r>
        <w:rPr>
          <w:sz w:val="28"/>
          <w:szCs w:val="28"/>
        </w:rPr>
        <w:t>không tán thành chủ trương: 07 đại biểu</w:t>
      </w:r>
      <w:r w:rsidR="00C53CFB">
        <w:rPr>
          <w:sz w:val="28"/>
          <w:szCs w:val="28"/>
        </w:rPr>
        <w:t xml:space="preserve"> bằng</w:t>
      </w:r>
      <w:r w:rsidR="0038307E">
        <w:rPr>
          <w:sz w:val="28"/>
          <w:szCs w:val="28"/>
        </w:rPr>
        <w:t xml:space="preserve"> 0,15</w:t>
      </w:r>
      <w:r w:rsidR="00C53CFB">
        <w:rPr>
          <w:sz w:val="28"/>
          <w:szCs w:val="28"/>
        </w:rPr>
        <w:t>% đại biểu có mặt, bằng</w:t>
      </w:r>
      <w:r>
        <w:rPr>
          <w:sz w:val="28"/>
          <w:szCs w:val="28"/>
        </w:rPr>
        <w:t xml:space="preserve"> </w:t>
      </w:r>
      <w:r w:rsidR="00EE1216">
        <w:rPr>
          <w:sz w:val="28"/>
          <w:szCs w:val="28"/>
        </w:rPr>
        <w:t>0,14%</w:t>
      </w:r>
      <w:r w:rsidR="004849A0">
        <w:rPr>
          <w:sz w:val="28"/>
          <w:szCs w:val="28"/>
        </w:rPr>
        <w:t xml:space="preserve"> tổng số đại biểu</w:t>
      </w:r>
      <w:r w:rsidR="00EE1216">
        <w:rPr>
          <w:sz w:val="28"/>
          <w:szCs w:val="28"/>
        </w:rPr>
        <w:t>.</w:t>
      </w:r>
    </w:p>
    <w:p w14:paraId="2BC2AD5F" w14:textId="748F0F88" w:rsidR="005A1B97" w:rsidRDefault="00A774C3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HĐND c</w:t>
      </w:r>
      <w:r w:rsidR="00A72C43" w:rsidRPr="00A72C43">
        <w:rPr>
          <w:sz w:val="28"/>
          <w:szCs w:val="28"/>
        </w:rPr>
        <w:t xml:space="preserve">ấp huyện: </w:t>
      </w:r>
    </w:p>
    <w:p w14:paraId="0580408D" w14:textId="77777777" w:rsidR="005A1B97" w:rsidRDefault="005A1B97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A72C43" w:rsidRPr="00A72C43">
        <w:rPr>
          <w:sz w:val="28"/>
          <w:szCs w:val="28"/>
        </w:rPr>
        <w:t>Tổng số đại biểu HĐN</w:t>
      </w:r>
      <w:r>
        <w:rPr>
          <w:sz w:val="28"/>
          <w:szCs w:val="28"/>
        </w:rPr>
        <w:t>D cấp huyện:</w:t>
      </w:r>
      <w:r w:rsidR="00A72C43" w:rsidRPr="00A72C43">
        <w:rPr>
          <w:sz w:val="28"/>
          <w:szCs w:val="28"/>
        </w:rPr>
        <w:t xml:space="preserve"> 313 đại biểu; </w:t>
      </w:r>
    </w:p>
    <w:p w14:paraId="7F114705" w14:textId="26781596" w:rsidR="005A1B97" w:rsidRDefault="005A1B97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đại biểu tham dự kỳ họp:</w:t>
      </w:r>
      <w:r w:rsidR="00A72C43" w:rsidRPr="00A72C43">
        <w:rPr>
          <w:sz w:val="28"/>
          <w:szCs w:val="28"/>
        </w:rPr>
        <w:t xml:space="preserve"> 300</w:t>
      </w:r>
      <w:r>
        <w:rPr>
          <w:sz w:val="28"/>
          <w:szCs w:val="28"/>
        </w:rPr>
        <w:t xml:space="preserve"> đại biểu;</w:t>
      </w:r>
    </w:p>
    <w:p w14:paraId="77B35A21" w14:textId="28A88E16" w:rsidR="005A1B97" w:rsidRDefault="005A1B97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+ </w:t>
      </w:r>
      <w:r w:rsidRPr="005A1B97">
        <w:rPr>
          <w:sz w:val="28"/>
          <w:szCs w:val="28"/>
        </w:rPr>
        <w:t xml:space="preserve">Số đại biểu tham dự </w:t>
      </w:r>
      <w:r w:rsidR="004849A0">
        <w:rPr>
          <w:sz w:val="28"/>
          <w:szCs w:val="28"/>
        </w:rPr>
        <w:t xml:space="preserve">kỳ họp </w:t>
      </w:r>
      <w:r w:rsidRPr="005A1B97">
        <w:rPr>
          <w:sz w:val="28"/>
          <w:szCs w:val="28"/>
        </w:rPr>
        <w:t>tán thành chủ trương</w:t>
      </w:r>
      <w:r w:rsidR="00C53CFB">
        <w:rPr>
          <w:sz w:val="28"/>
          <w:szCs w:val="28"/>
        </w:rPr>
        <w:t>: 300 đại biểu bằng</w:t>
      </w:r>
      <w:r>
        <w:rPr>
          <w:sz w:val="28"/>
          <w:szCs w:val="28"/>
        </w:rPr>
        <w:t xml:space="preserve"> 100</w:t>
      </w:r>
      <w:r w:rsidRPr="005A1B97">
        <w:rPr>
          <w:sz w:val="28"/>
          <w:szCs w:val="28"/>
        </w:rPr>
        <w:t>%</w:t>
      </w:r>
      <w:r w:rsidR="004849A0">
        <w:rPr>
          <w:sz w:val="28"/>
          <w:szCs w:val="28"/>
        </w:rPr>
        <w:t xml:space="preserve"> </w:t>
      </w:r>
      <w:r w:rsidRPr="005A1B97">
        <w:rPr>
          <w:sz w:val="28"/>
          <w:szCs w:val="28"/>
        </w:rPr>
        <w:t>đại biểu có mặt,</w:t>
      </w:r>
      <w:r w:rsidR="00C53CFB">
        <w:rPr>
          <w:sz w:val="28"/>
          <w:szCs w:val="28"/>
        </w:rPr>
        <w:t xml:space="preserve"> bằng</w:t>
      </w:r>
      <w:r>
        <w:rPr>
          <w:sz w:val="28"/>
          <w:szCs w:val="28"/>
        </w:rPr>
        <w:t xml:space="preserve"> 95,84</w:t>
      </w:r>
      <w:r w:rsidR="0038307E">
        <w:rPr>
          <w:sz w:val="28"/>
          <w:szCs w:val="28"/>
        </w:rPr>
        <w:t>%</w:t>
      </w:r>
      <w:r w:rsidRPr="005A1B97">
        <w:rPr>
          <w:sz w:val="28"/>
          <w:szCs w:val="28"/>
        </w:rPr>
        <w:t xml:space="preserve"> tổng số đại bi</w:t>
      </w:r>
      <w:r>
        <w:rPr>
          <w:sz w:val="28"/>
          <w:szCs w:val="28"/>
        </w:rPr>
        <w:t>ểu;</w:t>
      </w:r>
    </w:p>
    <w:p w14:paraId="5C58620E" w14:textId="2DFBCBEF" w:rsidR="005A1B97" w:rsidRDefault="005A1B97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5A1B97">
        <w:rPr>
          <w:sz w:val="28"/>
          <w:szCs w:val="28"/>
        </w:rPr>
        <w:t xml:space="preserve">Số đại biểu tham dự </w:t>
      </w:r>
      <w:r w:rsidR="00F45084">
        <w:rPr>
          <w:sz w:val="28"/>
          <w:szCs w:val="28"/>
        </w:rPr>
        <w:t xml:space="preserve">kỳ họp </w:t>
      </w:r>
      <w:r w:rsidRPr="005A1B97">
        <w:rPr>
          <w:sz w:val="28"/>
          <w:szCs w:val="28"/>
        </w:rPr>
        <w:t>không tán thành chủ trương</w:t>
      </w:r>
      <w:r>
        <w:rPr>
          <w:sz w:val="28"/>
          <w:szCs w:val="28"/>
        </w:rPr>
        <w:t>: 0</w:t>
      </w:r>
    </w:p>
    <w:p w14:paraId="732A24D5" w14:textId="77777777" w:rsidR="005A1B97" w:rsidRDefault="00BB64BD" w:rsidP="00223445">
      <w:pPr>
        <w:ind w:firstLine="567"/>
        <w:jc w:val="both"/>
        <w:rPr>
          <w:sz w:val="28"/>
          <w:szCs w:val="28"/>
        </w:rPr>
      </w:pPr>
      <w:r w:rsidRPr="00A72C43">
        <w:rPr>
          <w:sz w:val="28"/>
          <w:szCs w:val="28"/>
        </w:rPr>
        <w:t>- HĐND t</w:t>
      </w:r>
      <w:r w:rsidR="00A72C43" w:rsidRPr="00A72C43">
        <w:rPr>
          <w:sz w:val="28"/>
          <w:szCs w:val="28"/>
        </w:rPr>
        <w:t xml:space="preserve">ỉnh: </w:t>
      </w:r>
    </w:p>
    <w:p w14:paraId="376A6AC1" w14:textId="77777777" w:rsidR="005A1B97" w:rsidRDefault="005A1B97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Tổng số đại biểu HĐND:</w:t>
      </w:r>
      <w:r w:rsidR="00A72C43" w:rsidRPr="00A72C43">
        <w:rPr>
          <w:sz w:val="28"/>
          <w:szCs w:val="28"/>
        </w:rPr>
        <w:t xml:space="preserve"> 69 đại biểu; </w:t>
      </w:r>
    </w:p>
    <w:p w14:paraId="460F9167" w14:textId="278EF595" w:rsidR="005A1B97" w:rsidRDefault="005A1B97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</w:t>
      </w:r>
      <w:r w:rsidR="00A72C43" w:rsidRPr="00A72C43">
        <w:rPr>
          <w:sz w:val="28"/>
          <w:szCs w:val="28"/>
        </w:rPr>
        <w:t>ố đại biểu</w:t>
      </w:r>
      <w:r>
        <w:rPr>
          <w:sz w:val="28"/>
          <w:szCs w:val="28"/>
        </w:rPr>
        <w:t xml:space="preserve"> tham dự kỳ họp: 66 đại biểu;</w:t>
      </w:r>
    </w:p>
    <w:p w14:paraId="28BB74F8" w14:textId="5FCFC9A1" w:rsidR="005A1B97" w:rsidRPr="005A1B97" w:rsidRDefault="005A1B97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5A1B97">
        <w:rPr>
          <w:sz w:val="28"/>
          <w:szCs w:val="28"/>
        </w:rPr>
        <w:t>Số đại biểu tham dự</w:t>
      </w:r>
      <w:r w:rsidR="00F45084">
        <w:rPr>
          <w:sz w:val="28"/>
          <w:szCs w:val="28"/>
        </w:rPr>
        <w:t xml:space="preserve"> kỳ họp</w:t>
      </w:r>
      <w:r w:rsidRPr="005A1B97">
        <w:rPr>
          <w:sz w:val="28"/>
          <w:szCs w:val="28"/>
        </w:rPr>
        <w:t xml:space="preserve"> tán thành chủ trương</w:t>
      </w:r>
      <w:r>
        <w:rPr>
          <w:sz w:val="28"/>
          <w:szCs w:val="28"/>
        </w:rPr>
        <w:t>: 66</w:t>
      </w:r>
      <w:r w:rsidR="00C53CFB">
        <w:rPr>
          <w:sz w:val="28"/>
          <w:szCs w:val="28"/>
        </w:rPr>
        <w:t xml:space="preserve"> đại biểu bằng 100% đại biểu có mặt, bằng</w:t>
      </w:r>
      <w:r w:rsidRPr="005A1B97">
        <w:rPr>
          <w:sz w:val="28"/>
          <w:szCs w:val="28"/>
        </w:rPr>
        <w:t xml:space="preserve"> 95,</w:t>
      </w:r>
      <w:r>
        <w:rPr>
          <w:sz w:val="28"/>
          <w:szCs w:val="28"/>
        </w:rPr>
        <w:t>65</w:t>
      </w:r>
      <w:r w:rsidR="0038307E">
        <w:rPr>
          <w:sz w:val="28"/>
          <w:szCs w:val="28"/>
        </w:rPr>
        <w:t>%</w:t>
      </w:r>
      <w:r w:rsidRPr="005A1B97">
        <w:rPr>
          <w:sz w:val="28"/>
          <w:szCs w:val="28"/>
        </w:rPr>
        <w:t xml:space="preserve"> tổng số đại biểu;</w:t>
      </w:r>
    </w:p>
    <w:p w14:paraId="71B482C6" w14:textId="7EE4E395" w:rsidR="00BB64BD" w:rsidRPr="00A72C43" w:rsidRDefault="005A1B97" w:rsidP="00223445">
      <w:pPr>
        <w:ind w:firstLine="567"/>
        <w:jc w:val="both"/>
        <w:rPr>
          <w:sz w:val="28"/>
          <w:szCs w:val="28"/>
        </w:rPr>
      </w:pPr>
      <w:r w:rsidRPr="005A1B97">
        <w:rPr>
          <w:sz w:val="28"/>
          <w:szCs w:val="28"/>
        </w:rPr>
        <w:t xml:space="preserve">+ Số đại biểu tham dự </w:t>
      </w:r>
      <w:r w:rsidR="00F45084">
        <w:rPr>
          <w:sz w:val="28"/>
          <w:szCs w:val="28"/>
        </w:rPr>
        <w:t xml:space="preserve">kỳ họp </w:t>
      </w:r>
      <w:r w:rsidRPr="005A1B97">
        <w:rPr>
          <w:sz w:val="28"/>
          <w:szCs w:val="28"/>
        </w:rPr>
        <w:t>không tán thành chủ trương</w:t>
      </w:r>
      <w:r>
        <w:rPr>
          <w:sz w:val="28"/>
          <w:szCs w:val="28"/>
        </w:rPr>
        <w:t>: 0</w:t>
      </w:r>
    </w:p>
    <w:p w14:paraId="31BDB8F7" w14:textId="0164A39F" w:rsidR="00E31B03" w:rsidRPr="00785C55" w:rsidRDefault="00E31B03" w:rsidP="00223445">
      <w:pPr>
        <w:ind w:firstLine="567"/>
        <w:jc w:val="both"/>
        <w:rPr>
          <w:b/>
          <w:sz w:val="28"/>
          <w:szCs w:val="28"/>
        </w:rPr>
      </w:pPr>
      <w:r w:rsidRPr="00785C55">
        <w:rPr>
          <w:b/>
          <w:sz w:val="28"/>
          <w:szCs w:val="28"/>
        </w:rPr>
        <w:t>2. Tại tỉnh Bắc Ninh</w:t>
      </w:r>
    </w:p>
    <w:p w14:paraId="36FE7129" w14:textId="140276F4" w:rsidR="00E31B03" w:rsidRPr="00785C55" w:rsidRDefault="00E31B03" w:rsidP="00223445">
      <w:pPr>
        <w:ind w:firstLine="567"/>
        <w:jc w:val="both"/>
        <w:rPr>
          <w:sz w:val="28"/>
          <w:szCs w:val="28"/>
        </w:rPr>
      </w:pPr>
      <w:r w:rsidRPr="00785C55">
        <w:rPr>
          <w:sz w:val="28"/>
          <w:szCs w:val="28"/>
        </w:rPr>
        <w:t xml:space="preserve"> Số</w:t>
      </w:r>
      <w:r w:rsidR="00494818" w:rsidRPr="00785C55">
        <w:rPr>
          <w:sz w:val="28"/>
          <w:szCs w:val="28"/>
        </w:rPr>
        <w:t xml:space="preserve"> đơn vị hành chính cấp huyện: 08 (02 thành phố, 02 thị xã, 04</w:t>
      </w:r>
      <w:r w:rsidRPr="00785C55">
        <w:rPr>
          <w:sz w:val="28"/>
          <w:szCs w:val="28"/>
        </w:rPr>
        <w:t xml:space="preserve"> huyện);</w:t>
      </w:r>
    </w:p>
    <w:p w14:paraId="3CE6C76B" w14:textId="3D9A3BD1" w:rsidR="00494818" w:rsidRPr="00785C55" w:rsidRDefault="00E31B03" w:rsidP="00223445">
      <w:pPr>
        <w:ind w:firstLine="567"/>
        <w:jc w:val="both"/>
        <w:rPr>
          <w:sz w:val="28"/>
          <w:szCs w:val="28"/>
          <w:lang w:val="es-MX"/>
        </w:rPr>
      </w:pPr>
      <w:r w:rsidRPr="00785C55">
        <w:rPr>
          <w:sz w:val="28"/>
          <w:szCs w:val="28"/>
        </w:rPr>
        <w:t xml:space="preserve"> </w:t>
      </w:r>
      <w:r w:rsidR="00494818" w:rsidRPr="00785C55">
        <w:rPr>
          <w:sz w:val="28"/>
          <w:szCs w:val="28"/>
        </w:rPr>
        <w:t>Số đơn vị hành chính cấp xã: 121</w:t>
      </w:r>
      <w:r w:rsidRPr="00785C55">
        <w:rPr>
          <w:sz w:val="28"/>
          <w:szCs w:val="28"/>
        </w:rPr>
        <w:t xml:space="preserve"> (</w:t>
      </w:r>
      <w:r w:rsidR="00494818" w:rsidRPr="00785C55">
        <w:rPr>
          <w:sz w:val="28"/>
          <w:szCs w:val="28"/>
          <w:lang w:val="es-MX"/>
        </w:rPr>
        <w:t>66 xã, 50 phường và 05</w:t>
      </w:r>
      <w:r w:rsidRPr="00785C55">
        <w:rPr>
          <w:sz w:val="28"/>
          <w:szCs w:val="28"/>
          <w:lang w:val="es-MX"/>
        </w:rPr>
        <w:t xml:space="preserve"> thị trấn);</w:t>
      </w:r>
    </w:p>
    <w:p w14:paraId="1816C70F" w14:textId="61CD32A4" w:rsidR="00E31B03" w:rsidRPr="00785C55" w:rsidRDefault="00785C55" w:rsidP="00223445">
      <w:pPr>
        <w:ind w:firstLine="567"/>
        <w:jc w:val="both"/>
        <w:rPr>
          <w:i/>
          <w:sz w:val="28"/>
          <w:szCs w:val="28"/>
        </w:rPr>
      </w:pPr>
      <w:r w:rsidRPr="00785C55">
        <w:rPr>
          <w:i/>
          <w:sz w:val="28"/>
          <w:szCs w:val="28"/>
          <w:lang w:val="es-MX"/>
        </w:rPr>
        <w:t>a)</w:t>
      </w:r>
      <w:r w:rsidR="00E31B03" w:rsidRPr="00785C55">
        <w:rPr>
          <w:i/>
          <w:sz w:val="28"/>
          <w:szCs w:val="28"/>
        </w:rPr>
        <w:t xml:space="preserve"> </w:t>
      </w:r>
      <w:r w:rsidRPr="00785C55">
        <w:rPr>
          <w:i/>
          <w:sz w:val="28"/>
          <w:szCs w:val="28"/>
        </w:rPr>
        <w:t xml:space="preserve">Kết quả lấy ý kiến </w:t>
      </w:r>
      <w:r w:rsidR="00E31B03" w:rsidRPr="00785C55">
        <w:rPr>
          <w:i/>
          <w:sz w:val="28"/>
          <w:szCs w:val="28"/>
        </w:rPr>
        <w:t>cử tri đại diện hộ gia đình:</w:t>
      </w:r>
    </w:p>
    <w:p w14:paraId="3CDF4C03" w14:textId="7608F399" w:rsidR="00E31B03" w:rsidRPr="00785C55" w:rsidRDefault="00785C55" w:rsidP="00223445">
      <w:pPr>
        <w:ind w:firstLine="567"/>
        <w:jc w:val="both"/>
        <w:rPr>
          <w:sz w:val="28"/>
          <w:szCs w:val="28"/>
        </w:rPr>
      </w:pPr>
      <w:r w:rsidRPr="00785C55">
        <w:rPr>
          <w:sz w:val="28"/>
          <w:szCs w:val="28"/>
        </w:rPr>
        <w:t>-</w:t>
      </w:r>
      <w:r w:rsidR="00E31B03" w:rsidRPr="00785C55">
        <w:rPr>
          <w:sz w:val="28"/>
          <w:szCs w:val="28"/>
        </w:rPr>
        <w:t xml:space="preserve"> Tổng số cử tri đại diệ</w:t>
      </w:r>
      <w:r w:rsidRPr="00785C55">
        <w:rPr>
          <w:sz w:val="28"/>
          <w:szCs w:val="28"/>
        </w:rPr>
        <w:t xml:space="preserve">n hộ gia đình trên địa bàn: </w:t>
      </w:r>
      <w:r w:rsidR="005E53E4">
        <w:rPr>
          <w:sz w:val="28"/>
          <w:szCs w:val="28"/>
        </w:rPr>
        <w:t>328.855 người</w:t>
      </w:r>
      <w:r w:rsidRPr="00785C55">
        <w:rPr>
          <w:sz w:val="28"/>
          <w:szCs w:val="28"/>
        </w:rPr>
        <w:t>;</w:t>
      </w:r>
    </w:p>
    <w:p w14:paraId="5D73E674" w14:textId="2CA49915" w:rsidR="00E31B03" w:rsidRPr="00785C55" w:rsidRDefault="00785C55" w:rsidP="00223445">
      <w:pPr>
        <w:ind w:firstLine="567"/>
        <w:jc w:val="both"/>
        <w:rPr>
          <w:sz w:val="28"/>
          <w:szCs w:val="28"/>
        </w:rPr>
      </w:pPr>
      <w:r w:rsidRPr="00785C55">
        <w:rPr>
          <w:sz w:val="28"/>
          <w:szCs w:val="28"/>
        </w:rPr>
        <w:t>-</w:t>
      </w:r>
      <w:r w:rsidR="00E31B03" w:rsidRPr="00785C55">
        <w:rPr>
          <w:sz w:val="28"/>
          <w:szCs w:val="28"/>
        </w:rPr>
        <w:t xml:space="preserve"> Tổng số cử tri đại diện hộ gia đình tham gia lấy ý kiến:</w:t>
      </w:r>
      <w:r w:rsidRPr="00785C55">
        <w:rPr>
          <w:sz w:val="28"/>
          <w:szCs w:val="28"/>
        </w:rPr>
        <w:t xml:space="preserve"> </w:t>
      </w:r>
      <w:r w:rsidR="005E53E4">
        <w:rPr>
          <w:sz w:val="28"/>
          <w:szCs w:val="28"/>
        </w:rPr>
        <w:t>324.745 người</w:t>
      </w:r>
      <w:r w:rsidRPr="00785C55">
        <w:rPr>
          <w:sz w:val="28"/>
          <w:szCs w:val="28"/>
        </w:rPr>
        <w:t xml:space="preserve">, đạt tỷ lệ: 98,75%; </w:t>
      </w:r>
    </w:p>
    <w:p w14:paraId="59D77E57" w14:textId="26F5BCF0" w:rsidR="00785C55" w:rsidRPr="00785C55" w:rsidRDefault="00785C55" w:rsidP="00223445">
      <w:pPr>
        <w:ind w:firstLine="567"/>
        <w:jc w:val="both"/>
        <w:rPr>
          <w:sz w:val="28"/>
          <w:szCs w:val="28"/>
        </w:rPr>
      </w:pPr>
      <w:r w:rsidRPr="00785C55">
        <w:rPr>
          <w:sz w:val="28"/>
          <w:szCs w:val="28"/>
        </w:rPr>
        <w:t>-</w:t>
      </w:r>
      <w:r w:rsidR="00E31B03" w:rsidRPr="00785C55">
        <w:rPr>
          <w:sz w:val="28"/>
          <w:szCs w:val="28"/>
        </w:rPr>
        <w:t xml:space="preserve"> Số cử tri đại diện hộ gia đình đồng ý</w:t>
      </w:r>
      <w:r w:rsidRPr="00785C55">
        <w:rPr>
          <w:sz w:val="28"/>
          <w:szCs w:val="28"/>
        </w:rPr>
        <w:t xml:space="preserve">: </w:t>
      </w:r>
      <w:r w:rsidR="005E53E4">
        <w:rPr>
          <w:sz w:val="28"/>
          <w:szCs w:val="28"/>
        </w:rPr>
        <w:t>321.545 người</w:t>
      </w:r>
      <w:r w:rsidRPr="00785C55">
        <w:rPr>
          <w:sz w:val="28"/>
          <w:szCs w:val="28"/>
        </w:rPr>
        <w:t>, đạt tỷ lệ 97,78%;</w:t>
      </w:r>
      <w:r w:rsidR="00E31B03" w:rsidRPr="00785C55">
        <w:rPr>
          <w:sz w:val="28"/>
          <w:szCs w:val="28"/>
        </w:rPr>
        <w:t xml:space="preserve"> </w:t>
      </w:r>
    </w:p>
    <w:p w14:paraId="425CE867" w14:textId="00CC7536" w:rsidR="00E31B03" w:rsidRPr="00785C55" w:rsidRDefault="00785C55" w:rsidP="00223445">
      <w:pPr>
        <w:ind w:firstLine="567"/>
        <w:jc w:val="both"/>
        <w:rPr>
          <w:sz w:val="28"/>
          <w:szCs w:val="28"/>
        </w:rPr>
      </w:pPr>
      <w:r w:rsidRPr="00785C55">
        <w:rPr>
          <w:sz w:val="28"/>
          <w:szCs w:val="28"/>
        </w:rPr>
        <w:t xml:space="preserve">- </w:t>
      </w:r>
      <w:r w:rsidRPr="005E53E4">
        <w:rPr>
          <w:spacing w:val="-4"/>
          <w:sz w:val="28"/>
          <w:szCs w:val="28"/>
        </w:rPr>
        <w:t>S</w:t>
      </w:r>
      <w:r w:rsidR="00E31B03" w:rsidRPr="005E53E4">
        <w:rPr>
          <w:spacing w:val="-4"/>
          <w:sz w:val="28"/>
          <w:szCs w:val="28"/>
        </w:rPr>
        <w:t>ố cử tri đại diện hộ gia đình không đồng ý</w:t>
      </w:r>
      <w:r w:rsidRPr="005E53E4">
        <w:rPr>
          <w:spacing w:val="-4"/>
          <w:sz w:val="28"/>
          <w:szCs w:val="28"/>
        </w:rPr>
        <w:t xml:space="preserve">: </w:t>
      </w:r>
      <w:r w:rsidR="005E53E4" w:rsidRPr="005E53E4">
        <w:rPr>
          <w:spacing w:val="-4"/>
          <w:sz w:val="28"/>
          <w:szCs w:val="28"/>
        </w:rPr>
        <w:t>1.760 người</w:t>
      </w:r>
      <w:r w:rsidRPr="005E53E4">
        <w:rPr>
          <w:spacing w:val="-4"/>
          <w:sz w:val="28"/>
          <w:szCs w:val="28"/>
        </w:rPr>
        <w:t>, chiếm tỷ lệ 0,54%.</w:t>
      </w:r>
    </w:p>
    <w:p w14:paraId="3956A455" w14:textId="4BC9F086" w:rsidR="0083393D" w:rsidRPr="00EB5E9C" w:rsidRDefault="00785C55" w:rsidP="00223445">
      <w:pPr>
        <w:ind w:firstLine="567"/>
        <w:jc w:val="both"/>
        <w:rPr>
          <w:sz w:val="28"/>
          <w:szCs w:val="28"/>
          <w:lang w:val="nl-NL"/>
        </w:rPr>
      </w:pPr>
      <w:r w:rsidRPr="00EB5E9C">
        <w:rPr>
          <w:sz w:val="28"/>
          <w:szCs w:val="28"/>
        </w:rPr>
        <w:t>-</w:t>
      </w:r>
      <w:r w:rsidR="00494818" w:rsidRPr="00EB5E9C">
        <w:rPr>
          <w:sz w:val="28"/>
          <w:szCs w:val="28"/>
        </w:rPr>
        <w:t xml:space="preserve"> Số cử tri đại di</w:t>
      </w:r>
      <w:r w:rsidRPr="00EB5E9C">
        <w:rPr>
          <w:sz w:val="28"/>
          <w:szCs w:val="28"/>
        </w:rPr>
        <w:t xml:space="preserve">ện hộ gia đình có ý kiến khác: </w:t>
      </w:r>
      <w:r w:rsidR="00496240" w:rsidRPr="00496240">
        <w:rPr>
          <w:sz w:val="28"/>
          <w:szCs w:val="28"/>
          <w:lang w:val="nl-NL"/>
        </w:rPr>
        <w:t>71</w:t>
      </w:r>
      <w:r w:rsidR="00A72C43">
        <w:rPr>
          <w:sz w:val="28"/>
          <w:szCs w:val="28"/>
          <w:lang w:val="nl-NL"/>
        </w:rPr>
        <w:t xml:space="preserve"> người</w:t>
      </w:r>
      <w:r w:rsidR="0083393D" w:rsidRPr="00EB5E9C">
        <w:rPr>
          <w:sz w:val="28"/>
          <w:szCs w:val="28"/>
          <w:lang w:val="nl-NL"/>
        </w:rPr>
        <w:t xml:space="preserve"> </w:t>
      </w:r>
      <w:r w:rsidR="0083393D" w:rsidRPr="00EB5E9C">
        <w:rPr>
          <w:i/>
          <w:sz w:val="28"/>
          <w:szCs w:val="28"/>
          <w:lang w:val="nl-NL"/>
        </w:rPr>
        <w:t>(đề nghị chuyển Trung tâm chính trị - hành chính về thành phố Bắc Ninh, tỉnh Bắc Ninh)</w:t>
      </w:r>
      <w:r w:rsidR="0083393D" w:rsidRPr="00EB5E9C">
        <w:rPr>
          <w:sz w:val="28"/>
          <w:szCs w:val="28"/>
          <w:lang w:val="nl-NL"/>
        </w:rPr>
        <w:t>.</w:t>
      </w:r>
    </w:p>
    <w:p w14:paraId="4670D7E9" w14:textId="64613ADF" w:rsidR="00BB64BD" w:rsidRPr="00EB5E9C" w:rsidRDefault="00BB64BD" w:rsidP="00223445">
      <w:pPr>
        <w:ind w:firstLine="567"/>
        <w:jc w:val="center"/>
        <w:rPr>
          <w:i/>
          <w:sz w:val="28"/>
          <w:szCs w:val="28"/>
        </w:rPr>
      </w:pPr>
      <w:r w:rsidRPr="00EB5E9C">
        <w:rPr>
          <w:i/>
          <w:sz w:val="28"/>
          <w:szCs w:val="28"/>
        </w:rPr>
        <w:t>(Có biểu chi tiết kèm theo).</w:t>
      </w:r>
    </w:p>
    <w:p w14:paraId="34618113" w14:textId="11A9B531" w:rsidR="00785C55" w:rsidRPr="00EB5E9C" w:rsidRDefault="00785C55" w:rsidP="00223445">
      <w:pPr>
        <w:ind w:firstLine="567"/>
        <w:jc w:val="both"/>
        <w:rPr>
          <w:i/>
          <w:sz w:val="28"/>
          <w:szCs w:val="28"/>
        </w:rPr>
      </w:pPr>
      <w:r w:rsidRPr="00EB5E9C">
        <w:rPr>
          <w:i/>
          <w:sz w:val="28"/>
          <w:szCs w:val="28"/>
        </w:rPr>
        <w:t>b) Kết quả họp HĐND các cấp:</w:t>
      </w:r>
    </w:p>
    <w:p w14:paraId="420BB449" w14:textId="77777777" w:rsidR="00C90822" w:rsidRDefault="00BB64BD" w:rsidP="00223445">
      <w:pPr>
        <w:ind w:firstLine="567"/>
        <w:jc w:val="both"/>
        <w:rPr>
          <w:sz w:val="28"/>
          <w:szCs w:val="28"/>
        </w:rPr>
      </w:pPr>
      <w:r w:rsidRPr="00EB5E9C">
        <w:rPr>
          <w:sz w:val="28"/>
          <w:szCs w:val="28"/>
        </w:rPr>
        <w:t xml:space="preserve">- HĐND cấp xã: </w:t>
      </w:r>
    </w:p>
    <w:p w14:paraId="42C45424" w14:textId="26A9A809" w:rsidR="00C90822" w:rsidRDefault="00C90822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Tổng số đại biểu HĐND: 2.968 đại biểu;</w:t>
      </w:r>
    </w:p>
    <w:p w14:paraId="7B6D2ECF" w14:textId="4F943817" w:rsidR="00C90822" w:rsidRDefault="00C90822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4849A0">
        <w:rPr>
          <w:sz w:val="28"/>
          <w:szCs w:val="28"/>
        </w:rPr>
        <w:t>Số đại biểu tham dự kỳ họp: 2.867 đại biểu;</w:t>
      </w:r>
    </w:p>
    <w:p w14:paraId="3FEBDB30" w14:textId="2AB99A12" w:rsidR="004849A0" w:rsidRPr="004849A0" w:rsidRDefault="004849A0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4849A0">
        <w:rPr>
          <w:sz w:val="28"/>
          <w:szCs w:val="28"/>
        </w:rPr>
        <w:t xml:space="preserve"> Số đại biểu tham dự </w:t>
      </w:r>
      <w:r w:rsidR="00F45084">
        <w:rPr>
          <w:sz w:val="28"/>
          <w:szCs w:val="28"/>
        </w:rPr>
        <w:t xml:space="preserve">kỳ họp </w:t>
      </w:r>
      <w:r w:rsidRPr="004849A0">
        <w:rPr>
          <w:sz w:val="28"/>
          <w:szCs w:val="28"/>
        </w:rPr>
        <w:t>tán thành chủ trương</w:t>
      </w:r>
      <w:r>
        <w:rPr>
          <w:sz w:val="28"/>
          <w:szCs w:val="28"/>
        </w:rPr>
        <w:t>: 2.867</w:t>
      </w:r>
      <w:r w:rsidR="00C53CFB">
        <w:rPr>
          <w:sz w:val="28"/>
          <w:szCs w:val="28"/>
        </w:rPr>
        <w:t xml:space="preserve"> đại biểu bằng 100% đại biểu có mặt, bằng</w:t>
      </w:r>
      <w:r w:rsidRPr="004849A0">
        <w:rPr>
          <w:sz w:val="28"/>
          <w:szCs w:val="28"/>
        </w:rPr>
        <w:t xml:space="preserve"> </w:t>
      </w:r>
      <w:r>
        <w:rPr>
          <w:sz w:val="28"/>
          <w:szCs w:val="28"/>
        </w:rPr>
        <w:t>96,59</w:t>
      </w:r>
      <w:r w:rsidR="0038307E">
        <w:rPr>
          <w:sz w:val="28"/>
          <w:szCs w:val="28"/>
        </w:rPr>
        <w:t xml:space="preserve">% </w:t>
      </w:r>
      <w:r w:rsidRPr="004849A0">
        <w:rPr>
          <w:sz w:val="28"/>
          <w:szCs w:val="28"/>
        </w:rPr>
        <w:t>tổng số đại biểu;</w:t>
      </w:r>
    </w:p>
    <w:p w14:paraId="00DCC6BE" w14:textId="2546229C" w:rsidR="00C90822" w:rsidRDefault="004849A0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4849A0">
        <w:rPr>
          <w:sz w:val="28"/>
          <w:szCs w:val="28"/>
        </w:rPr>
        <w:t xml:space="preserve">Số đại biểu tham dự </w:t>
      </w:r>
      <w:r w:rsidR="00F45084">
        <w:rPr>
          <w:sz w:val="28"/>
          <w:szCs w:val="28"/>
        </w:rPr>
        <w:t xml:space="preserve">kỳ họp </w:t>
      </w:r>
      <w:r w:rsidRPr="004849A0">
        <w:rPr>
          <w:sz w:val="28"/>
          <w:szCs w:val="28"/>
        </w:rPr>
        <w:t>không tán thành chủ trương:</w:t>
      </w:r>
      <w:r>
        <w:rPr>
          <w:sz w:val="28"/>
          <w:szCs w:val="28"/>
        </w:rPr>
        <w:t xml:space="preserve"> 0</w:t>
      </w:r>
    </w:p>
    <w:p w14:paraId="488690C4" w14:textId="77777777" w:rsidR="004849A0" w:rsidRDefault="00BB64BD" w:rsidP="00223445">
      <w:pPr>
        <w:ind w:firstLine="567"/>
        <w:jc w:val="both"/>
        <w:rPr>
          <w:sz w:val="28"/>
          <w:szCs w:val="28"/>
        </w:rPr>
      </w:pPr>
      <w:r w:rsidRPr="00EB5E9C">
        <w:rPr>
          <w:sz w:val="28"/>
          <w:szCs w:val="28"/>
        </w:rPr>
        <w:t xml:space="preserve">- HĐND cấp huyện: </w:t>
      </w:r>
    </w:p>
    <w:p w14:paraId="0E92AA3A" w14:textId="77777777" w:rsidR="004849A0" w:rsidRDefault="004849A0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BB64BD" w:rsidRPr="00EB5E9C">
        <w:rPr>
          <w:sz w:val="28"/>
          <w:szCs w:val="28"/>
        </w:rPr>
        <w:t>Tổng số đại biểu HĐND</w:t>
      </w:r>
      <w:r>
        <w:rPr>
          <w:sz w:val="28"/>
          <w:szCs w:val="28"/>
        </w:rPr>
        <w:t>:</w:t>
      </w:r>
      <w:r w:rsidR="00BB64BD" w:rsidRPr="00EB5E9C">
        <w:rPr>
          <w:sz w:val="28"/>
          <w:szCs w:val="28"/>
        </w:rPr>
        <w:t xml:space="preserve"> </w:t>
      </w:r>
      <w:r w:rsidR="00AD4996" w:rsidRPr="00EB5E9C">
        <w:rPr>
          <w:sz w:val="28"/>
          <w:szCs w:val="28"/>
        </w:rPr>
        <w:t xml:space="preserve">237 </w:t>
      </w:r>
      <w:r w:rsidR="00BB64BD" w:rsidRPr="00EB5E9C">
        <w:rPr>
          <w:sz w:val="28"/>
          <w:szCs w:val="28"/>
        </w:rPr>
        <w:t xml:space="preserve">đại biểu; </w:t>
      </w:r>
    </w:p>
    <w:p w14:paraId="2074AF0A" w14:textId="77777777" w:rsidR="004849A0" w:rsidRDefault="004849A0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</w:t>
      </w:r>
      <w:r w:rsidR="00BB64BD" w:rsidRPr="00EB5E9C">
        <w:rPr>
          <w:sz w:val="28"/>
          <w:szCs w:val="28"/>
        </w:rPr>
        <w:t xml:space="preserve">ố đại biểu </w:t>
      </w:r>
      <w:r>
        <w:rPr>
          <w:sz w:val="28"/>
          <w:szCs w:val="28"/>
        </w:rPr>
        <w:t xml:space="preserve">tham dự kỳ họp: </w:t>
      </w:r>
      <w:r w:rsidR="00AD4996" w:rsidRPr="00EB5E9C">
        <w:rPr>
          <w:sz w:val="28"/>
          <w:szCs w:val="28"/>
        </w:rPr>
        <w:t>232</w:t>
      </w:r>
      <w:r>
        <w:rPr>
          <w:sz w:val="28"/>
          <w:szCs w:val="28"/>
        </w:rPr>
        <w:t xml:space="preserve"> </w:t>
      </w:r>
      <w:r w:rsidR="00BB64BD" w:rsidRPr="00EB5E9C">
        <w:rPr>
          <w:sz w:val="28"/>
          <w:szCs w:val="28"/>
        </w:rPr>
        <w:t xml:space="preserve">đại biểu; </w:t>
      </w:r>
    </w:p>
    <w:p w14:paraId="11381499" w14:textId="0F2582FD" w:rsidR="00BB64BD" w:rsidRDefault="004849A0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Số </w:t>
      </w:r>
      <w:r w:rsidR="00BB64BD" w:rsidRPr="00EB5E9C">
        <w:rPr>
          <w:sz w:val="28"/>
          <w:szCs w:val="28"/>
        </w:rPr>
        <w:t xml:space="preserve">đại biểu </w:t>
      </w:r>
      <w:r>
        <w:rPr>
          <w:sz w:val="28"/>
          <w:szCs w:val="28"/>
        </w:rPr>
        <w:t xml:space="preserve">tham dự kỳ họp tán thành chủ trương: </w:t>
      </w:r>
      <w:r w:rsidR="00AD4996" w:rsidRPr="00EB5E9C">
        <w:rPr>
          <w:sz w:val="28"/>
          <w:szCs w:val="28"/>
        </w:rPr>
        <w:t>232</w:t>
      </w:r>
      <w:r>
        <w:rPr>
          <w:sz w:val="28"/>
          <w:szCs w:val="28"/>
        </w:rPr>
        <w:t xml:space="preserve"> </w:t>
      </w:r>
      <w:r w:rsidR="00C53CFB">
        <w:rPr>
          <w:sz w:val="28"/>
          <w:szCs w:val="28"/>
        </w:rPr>
        <w:t>đại biểu, bằng</w:t>
      </w:r>
      <w:r w:rsidR="00BB64BD" w:rsidRPr="00EB5E9C">
        <w:rPr>
          <w:sz w:val="28"/>
          <w:szCs w:val="28"/>
        </w:rPr>
        <w:t xml:space="preserve"> 100%</w:t>
      </w:r>
      <w:r>
        <w:rPr>
          <w:sz w:val="28"/>
          <w:szCs w:val="28"/>
        </w:rPr>
        <w:t xml:space="preserve"> đại biểu có mặt</w:t>
      </w:r>
      <w:r w:rsidR="00BB64BD" w:rsidRPr="00EB5E9C">
        <w:rPr>
          <w:sz w:val="28"/>
          <w:szCs w:val="28"/>
        </w:rPr>
        <w:t xml:space="preserve">, </w:t>
      </w:r>
      <w:r w:rsidR="00C53CFB">
        <w:rPr>
          <w:sz w:val="28"/>
          <w:szCs w:val="28"/>
        </w:rPr>
        <w:t>bằng</w:t>
      </w:r>
      <w:r>
        <w:rPr>
          <w:sz w:val="28"/>
          <w:szCs w:val="28"/>
        </w:rPr>
        <w:t xml:space="preserve"> </w:t>
      </w:r>
      <w:r w:rsidR="00BB64BD" w:rsidRPr="00EB5E9C">
        <w:rPr>
          <w:sz w:val="28"/>
          <w:szCs w:val="28"/>
        </w:rPr>
        <w:t>9</w:t>
      </w:r>
      <w:r w:rsidR="00AD4996" w:rsidRPr="00EB5E9C">
        <w:rPr>
          <w:sz w:val="28"/>
          <w:szCs w:val="28"/>
        </w:rPr>
        <w:t>7</w:t>
      </w:r>
      <w:r w:rsidR="00BB64BD" w:rsidRPr="00EB5E9C">
        <w:rPr>
          <w:sz w:val="28"/>
          <w:szCs w:val="28"/>
        </w:rPr>
        <w:t>,8</w:t>
      </w:r>
      <w:r w:rsidR="00AD4996" w:rsidRPr="00EB5E9C">
        <w:rPr>
          <w:sz w:val="28"/>
          <w:szCs w:val="28"/>
        </w:rPr>
        <w:t>9</w:t>
      </w:r>
      <w:r w:rsidR="0038307E">
        <w:rPr>
          <w:sz w:val="28"/>
          <w:szCs w:val="28"/>
        </w:rPr>
        <w:t xml:space="preserve">% </w:t>
      </w:r>
      <w:r>
        <w:rPr>
          <w:sz w:val="28"/>
          <w:szCs w:val="28"/>
        </w:rPr>
        <w:t>tổng số đại biểu.</w:t>
      </w:r>
    </w:p>
    <w:p w14:paraId="0EAA87C7" w14:textId="3F278D3F" w:rsidR="00F45084" w:rsidRPr="00EB5E9C" w:rsidRDefault="00F45084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đại biểu tham dự kỳ họp không tán thành chủ trương: 0</w:t>
      </w:r>
    </w:p>
    <w:p w14:paraId="0B028D7C" w14:textId="77777777" w:rsidR="004849A0" w:rsidRDefault="00BB64BD" w:rsidP="00223445">
      <w:pPr>
        <w:ind w:firstLine="567"/>
        <w:jc w:val="both"/>
        <w:rPr>
          <w:sz w:val="28"/>
          <w:szCs w:val="28"/>
        </w:rPr>
      </w:pPr>
      <w:r w:rsidRPr="00EB5E9C">
        <w:rPr>
          <w:sz w:val="28"/>
          <w:szCs w:val="28"/>
        </w:rPr>
        <w:t xml:space="preserve">- HĐND tỉnh: </w:t>
      </w:r>
    </w:p>
    <w:p w14:paraId="4BC869F1" w14:textId="77777777" w:rsidR="004849A0" w:rsidRDefault="004849A0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Tổng số đại biểu HĐND:</w:t>
      </w:r>
      <w:r w:rsidR="008862A8" w:rsidRPr="00EB5E9C">
        <w:rPr>
          <w:sz w:val="28"/>
          <w:szCs w:val="28"/>
        </w:rPr>
        <w:t xml:space="preserve"> 50 </w:t>
      </w:r>
      <w:r w:rsidR="00BB64BD" w:rsidRPr="00EB5E9C">
        <w:rPr>
          <w:sz w:val="28"/>
          <w:szCs w:val="28"/>
        </w:rPr>
        <w:t xml:space="preserve">đại biểu; </w:t>
      </w:r>
    </w:p>
    <w:p w14:paraId="29D5821B" w14:textId="77777777" w:rsidR="004849A0" w:rsidRDefault="004849A0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</w:t>
      </w:r>
      <w:r w:rsidR="00BB64BD" w:rsidRPr="00EB5E9C">
        <w:rPr>
          <w:sz w:val="28"/>
          <w:szCs w:val="28"/>
        </w:rPr>
        <w:t xml:space="preserve">ố đại biểu </w:t>
      </w:r>
      <w:r>
        <w:rPr>
          <w:sz w:val="28"/>
          <w:szCs w:val="28"/>
        </w:rPr>
        <w:t xml:space="preserve">tham dự kỳ họp: </w:t>
      </w:r>
      <w:r w:rsidR="008862A8" w:rsidRPr="00EB5E9C">
        <w:rPr>
          <w:sz w:val="28"/>
          <w:szCs w:val="28"/>
        </w:rPr>
        <w:t xml:space="preserve">46 </w:t>
      </w:r>
      <w:r w:rsidR="00BB64BD" w:rsidRPr="00EB5E9C">
        <w:rPr>
          <w:sz w:val="28"/>
          <w:szCs w:val="28"/>
        </w:rPr>
        <w:t xml:space="preserve">đại biểu; </w:t>
      </w:r>
    </w:p>
    <w:p w14:paraId="7324CAC1" w14:textId="695328B6" w:rsidR="00BB64BD" w:rsidRDefault="004849A0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Số </w:t>
      </w:r>
      <w:r w:rsidR="00BB64BD" w:rsidRPr="00EB5E9C">
        <w:rPr>
          <w:sz w:val="28"/>
          <w:szCs w:val="28"/>
        </w:rPr>
        <w:t>đại biểu</w:t>
      </w:r>
      <w:r>
        <w:rPr>
          <w:sz w:val="28"/>
          <w:szCs w:val="28"/>
        </w:rPr>
        <w:t xml:space="preserve"> tham dự kỳ họp tán thành chủ trương:</w:t>
      </w:r>
      <w:r w:rsidR="00BB64BD" w:rsidRPr="00EB5E9C">
        <w:rPr>
          <w:sz w:val="28"/>
          <w:szCs w:val="28"/>
        </w:rPr>
        <w:t xml:space="preserve"> </w:t>
      </w:r>
      <w:r w:rsidR="008862A8" w:rsidRPr="00EB5E9C">
        <w:rPr>
          <w:sz w:val="28"/>
          <w:szCs w:val="28"/>
        </w:rPr>
        <w:t>46</w:t>
      </w:r>
      <w:r w:rsidR="00C53CFB">
        <w:rPr>
          <w:sz w:val="28"/>
          <w:szCs w:val="28"/>
        </w:rPr>
        <w:t xml:space="preserve"> đại biểu bằng</w:t>
      </w:r>
      <w:r w:rsidR="00BB64BD" w:rsidRPr="00EB5E9C">
        <w:rPr>
          <w:sz w:val="28"/>
          <w:szCs w:val="28"/>
        </w:rPr>
        <w:t xml:space="preserve"> 100%</w:t>
      </w:r>
      <w:r>
        <w:rPr>
          <w:sz w:val="28"/>
          <w:szCs w:val="28"/>
        </w:rPr>
        <w:t xml:space="preserve"> đại biểu có mặt</w:t>
      </w:r>
      <w:r w:rsidR="00BB64BD" w:rsidRPr="00EB5E9C">
        <w:rPr>
          <w:sz w:val="28"/>
          <w:szCs w:val="28"/>
        </w:rPr>
        <w:t xml:space="preserve">, </w:t>
      </w:r>
      <w:r w:rsidR="00C53CFB">
        <w:rPr>
          <w:sz w:val="28"/>
          <w:szCs w:val="28"/>
        </w:rPr>
        <w:t>bằng</w:t>
      </w:r>
      <w:r w:rsidR="00BB64BD" w:rsidRPr="00EB5E9C">
        <w:rPr>
          <w:sz w:val="28"/>
          <w:szCs w:val="28"/>
        </w:rPr>
        <w:t xml:space="preserve"> </w:t>
      </w:r>
      <w:r w:rsidR="008862A8" w:rsidRPr="00EB5E9C">
        <w:rPr>
          <w:sz w:val="28"/>
          <w:szCs w:val="28"/>
        </w:rPr>
        <w:t>92</w:t>
      </w:r>
      <w:r>
        <w:rPr>
          <w:sz w:val="28"/>
          <w:szCs w:val="28"/>
        </w:rPr>
        <w:t>%</w:t>
      </w:r>
      <w:r w:rsidR="00F45084">
        <w:rPr>
          <w:sz w:val="28"/>
          <w:szCs w:val="28"/>
        </w:rPr>
        <w:t xml:space="preserve"> tổng số đại biểu;</w:t>
      </w:r>
    </w:p>
    <w:p w14:paraId="2B62EF63" w14:textId="7C6629BA" w:rsidR="00F45084" w:rsidRPr="00EB5E9C" w:rsidRDefault="00F45084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đại biểu tham dự kỳ họp không tán thành: 0</w:t>
      </w:r>
    </w:p>
    <w:p w14:paraId="0DEAF83F" w14:textId="2F53D61C" w:rsidR="00494818" w:rsidRPr="003F19EB" w:rsidRDefault="003F685B" w:rsidP="00223445">
      <w:pPr>
        <w:ind w:firstLine="567"/>
        <w:jc w:val="both"/>
        <w:rPr>
          <w:b/>
          <w:sz w:val="28"/>
          <w:szCs w:val="28"/>
        </w:rPr>
      </w:pPr>
      <w:r w:rsidRPr="003F19EB">
        <w:rPr>
          <w:b/>
          <w:sz w:val="28"/>
          <w:szCs w:val="28"/>
        </w:rPr>
        <w:t>3. T</w:t>
      </w:r>
      <w:r w:rsidR="000B6F98" w:rsidRPr="003F19EB">
        <w:rPr>
          <w:b/>
          <w:sz w:val="28"/>
          <w:szCs w:val="28"/>
        </w:rPr>
        <w:t xml:space="preserve">ổng hợp </w:t>
      </w:r>
      <w:r w:rsidRPr="003F19EB">
        <w:rPr>
          <w:b/>
          <w:sz w:val="28"/>
          <w:szCs w:val="28"/>
        </w:rPr>
        <w:t xml:space="preserve">kết quả </w:t>
      </w:r>
      <w:r w:rsidR="00494818" w:rsidRPr="003F19EB">
        <w:rPr>
          <w:b/>
          <w:sz w:val="28"/>
          <w:szCs w:val="28"/>
        </w:rPr>
        <w:t>chung</w:t>
      </w:r>
      <w:r w:rsidR="00A774C3">
        <w:rPr>
          <w:b/>
          <w:sz w:val="28"/>
          <w:szCs w:val="28"/>
        </w:rPr>
        <w:t xml:space="preserve"> (02 tỉnh)</w:t>
      </w:r>
    </w:p>
    <w:p w14:paraId="0AF79A46" w14:textId="304F3C2C" w:rsidR="0097369D" w:rsidRPr="003F19EB" w:rsidRDefault="005E53E4" w:rsidP="00223445">
      <w:pPr>
        <w:ind w:firstLine="567"/>
        <w:jc w:val="both"/>
        <w:rPr>
          <w:i/>
          <w:sz w:val="28"/>
          <w:szCs w:val="28"/>
        </w:rPr>
      </w:pPr>
      <w:r w:rsidRPr="003F19EB">
        <w:rPr>
          <w:i/>
          <w:sz w:val="28"/>
          <w:szCs w:val="28"/>
        </w:rPr>
        <w:t>a)</w:t>
      </w:r>
      <w:r w:rsidR="0097369D" w:rsidRPr="003F19EB">
        <w:rPr>
          <w:i/>
          <w:sz w:val="28"/>
          <w:szCs w:val="28"/>
        </w:rPr>
        <w:t xml:space="preserve"> Kết quả lấy ý kiến cử tri</w:t>
      </w:r>
      <w:r w:rsidRPr="003F19EB">
        <w:rPr>
          <w:i/>
          <w:sz w:val="28"/>
          <w:szCs w:val="28"/>
        </w:rPr>
        <w:t xml:space="preserve"> đại diện hộ gia đình</w:t>
      </w:r>
    </w:p>
    <w:p w14:paraId="5DD95DD7" w14:textId="0E148141" w:rsidR="00494818" w:rsidRPr="003F19EB" w:rsidRDefault="00494818" w:rsidP="00223445">
      <w:pPr>
        <w:ind w:firstLine="567"/>
        <w:jc w:val="both"/>
        <w:rPr>
          <w:sz w:val="28"/>
          <w:szCs w:val="28"/>
        </w:rPr>
      </w:pPr>
      <w:r w:rsidRPr="003F19EB">
        <w:rPr>
          <w:sz w:val="28"/>
          <w:szCs w:val="28"/>
        </w:rPr>
        <w:t>- Tổng số cử tri trên địa bàn</w:t>
      </w:r>
      <w:r w:rsidR="001C5684" w:rsidRPr="003F19EB">
        <w:rPr>
          <w:sz w:val="28"/>
          <w:szCs w:val="28"/>
        </w:rPr>
        <w:t xml:space="preserve"> 02 tỉnh</w:t>
      </w:r>
      <w:r w:rsidR="005E53E4" w:rsidRPr="003F19EB">
        <w:rPr>
          <w:sz w:val="28"/>
          <w:szCs w:val="28"/>
        </w:rPr>
        <w:t>: 795.200 người;</w:t>
      </w:r>
    </w:p>
    <w:p w14:paraId="76F1DF70" w14:textId="00CB7D91" w:rsidR="00494818" w:rsidRPr="003F19EB" w:rsidRDefault="00494818" w:rsidP="00223445">
      <w:pPr>
        <w:ind w:firstLine="567"/>
        <w:jc w:val="both"/>
        <w:rPr>
          <w:sz w:val="28"/>
          <w:szCs w:val="28"/>
        </w:rPr>
      </w:pPr>
      <w:r w:rsidRPr="003F19EB">
        <w:rPr>
          <w:sz w:val="28"/>
          <w:szCs w:val="28"/>
        </w:rPr>
        <w:t xml:space="preserve">- Tổng </w:t>
      </w:r>
      <w:r w:rsidR="005E53E4" w:rsidRPr="003F19EB">
        <w:rPr>
          <w:sz w:val="28"/>
          <w:szCs w:val="28"/>
        </w:rPr>
        <w:t>số cử tri tham gia lấy ý kiến: 788.653, đạt tỷ lệ 99,17</w:t>
      </w:r>
      <w:r w:rsidRPr="003F19EB">
        <w:rPr>
          <w:sz w:val="28"/>
          <w:szCs w:val="28"/>
        </w:rPr>
        <w:t xml:space="preserve">%. </w:t>
      </w:r>
    </w:p>
    <w:p w14:paraId="4745A265" w14:textId="29CAC037" w:rsidR="005E53E4" w:rsidRPr="003F19EB" w:rsidRDefault="00A72C43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Số cử tri đồng ý: 781.020</w:t>
      </w:r>
      <w:r w:rsidR="005E53E4" w:rsidRPr="003F19EB">
        <w:rPr>
          <w:sz w:val="28"/>
          <w:szCs w:val="28"/>
        </w:rPr>
        <w:t xml:space="preserve"> người, đạt tỷ lệ 98,21</w:t>
      </w:r>
      <w:r w:rsidR="00494818" w:rsidRPr="003F19EB">
        <w:rPr>
          <w:sz w:val="28"/>
          <w:szCs w:val="28"/>
        </w:rPr>
        <w:t xml:space="preserve">%; </w:t>
      </w:r>
    </w:p>
    <w:p w14:paraId="3815BFD4" w14:textId="13352E88" w:rsidR="00494818" w:rsidRPr="003F19EB" w:rsidRDefault="005E53E4" w:rsidP="00223445">
      <w:pPr>
        <w:ind w:firstLine="567"/>
        <w:jc w:val="both"/>
        <w:rPr>
          <w:sz w:val="28"/>
          <w:szCs w:val="28"/>
        </w:rPr>
      </w:pPr>
      <w:r w:rsidRPr="003F19EB">
        <w:rPr>
          <w:sz w:val="28"/>
          <w:szCs w:val="28"/>
        </w:rPr>
        <w:lastRenderedPageBreak/>
        <w:t>- Số cử tri không đồng ý</w:t>
      </w:r>
      <w:r w:rsidR="008E2D3E" w:rsidRPr="003F19EB">
        <w:rPr>
          <w:sz w:val="28"/>
          <w:szCs w:val="28"/>
        </w:rPr>
        <w:t>: 5.472 người, tỷ lệ 0,6</w:t>
      </w:r>
      <w:r w:rsidR="00494818" w:rsidRPr="003F19EB">
        <w:rPr>
          <w:sz w:val="28"/>
          <w:szCs w:val="28"/>
        </w:rPr>
        <w:t>%.</w:t>
      </w:r>
    </w:p>
    <w:p w14:paraId="11DB0223" w14:textId="75976036" w:rsidR="001022B4" w:rsidRPr="003F19EB" w:rsidRDefault="00496240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Số cử tri có ý kiến khác: 356</w:t>
      </w:r>
      <w:bookmarkStart w:id="0" w:name="_GoBack"/>
      <w:bookmarkEnd w:id="0"/>
      <w:r w:rsidR="0021408B">
        <w:rPr>
          <w:sz w:val="28"/>
          <w:szCs w:val="28"/>
        </w:rPr>
        <w:t xml:space="preserve"> người</w:t>
      </w:r>
    </w:p>
    <w:p w14:paraId="25CC12BD" w14:textId="062AFB49" w:rsidR="001C5684" w:rsidRPr="003F19EB" w:rsidRDefault="00BF3EAD" w:rsidP="00223445">
      <w:pPr>
        <w:ind w:firstLine="567"/>
        <w:jc w:val="both"/>
        <w:rPr>
          <w:i/>
          <w:sz w:val="28"/>
          <w:szCs w:val="28"/>
        </w:rPr>
      </w:pPr>
      <w:r w:rsidRPr="003F19EB">
        <w:rPr>
          <w:i/>
          <w:sz w:val="28"/>
          <w:szCs w:val="28"/>
        </w:rPr>
        <w:t>b) Kết quả l</w:t>
      </w:r>
      <w:r w:rsidR="001C5684" w:rsidRPr="003F19EB">
        <w:rPr>
          <w:i/>
          <w:sz w:val="28"/>
          <w:szCs w:val="28"/>
        </w:rPr>
        <w:t>ấy ý kiến HĐND</w:t>
      </w:r>
    </w:p>
    <w:p w14:paraId="5E0D3F94" w14:textId="0D38C12F" w:rsidR="0062320F" w:rsidRPr="003F19EB" w:rsidRDefault="001C5684" w:rsidP="00223445">
      <w:pPr>
        <w:ind w:firstLine="567"/>
        <w:jc w:val="both"/>
        <w:rPr>
          <w:sz w:val="28"/>
          <w:szCs w:val="28"/>
        </w:rPr>
      </w:pPr>
      <w:r w:rsidRPr="003F19EB">
        <w:rPr>
          <w:sz w:val="28"/>
          <w:szCs w:val="28"/>
        </w:rPr>
        <w:t xml:space="preserve"> </w:t>
      </w:r>
      <w:r w:rsidR="00BF3EAD" w:rsidRPr="003F19EB">
        <w:rPr>
          <w:sz w:val="28"/>
          <w:szCs w:val="28"/>
        </w:rPr>
        <w:t xml:space="preserve">- </w:t>
      </w:r>
      <w:r w:rsidR="00465B96">
        <w:rPr>
          <w:sz w:val="28"/>
          <w:szCs w:val="28"/>
        </w:rPr>
        <w:t>HĐND c</w:t>
      </w:r>
      <w:r w:rsidRPr="003F19EB">
        <w:rPr>
          <w:sz w:val="28"/>
          <w:szCs w:val="28"/>
        </w:rPr>
        <w:t>ấp xã (tổng chung 2 tỉnh)</w:t>
      </w:r>
      <w:r w:rsidR="0062320F" w:rsidRPr="003F19EB">
        <w:rPr>
          <w:sz w:val="28"/>
          <w:szCs w:val="28"/>
        </w:rPr>
        <w:t xml:space="preserve">: </w:t>
      </w:r>
    </w:p>
    <w:p w14:paraId="281EC2FF" w14:textId="1CA212B9" w:rsidR="001C5684" w:rsidRPr="003F19EB" w:rsidRDefault="00BF3EAD" w:rsidP="00223445">
      <w:pPr>
        <w:ind w:firstLine="567"/>
        <w:jc w:val="both"/>
        <w:rPr>
          <w:sz w:val="28"/>
          <w:szCs w:val="28"/>
        </w:rPr>
      </w:pPr>
      <w:r w:rsidRPr="003F19EB">
        <w:rPr>
          <w:sz w:val="28"/>
          <w:szCs w:val="28"/>
        </w:rPr>
        <w:t xml:space="preserve">+ </w:t>
      </w:r>
      <w:r w:rsidR="002E7A55">
        <w:rPr>
          <w:sz w:val="28"/>
          <w:szCs w:val="28"/>
        </w:rPr>
        <w:t>Tổng số đại biểu HĐND cấp xã: 7.767 đại biểu;</w:t>
      </w:r>
    </w:p>
    <w:p w14:paraId="5557EF41" w14:textId="5229BD7D" w:rsidR="00465B96" w:rsidRDefault="00BF3EAD" w:rsidP="00223445">
      <w:pPr>
        <w:ind w:firstLine="567"/>
        <w:jc w:val="both"/>
        <w:rPr>
          <w:sz w:val="28"/>
          <w:szCs w:val="28"/>
        </w:rPr>
      </w:pPr>
      <w:r w:rsidRPr="003F19EB">
        <w:rPr>
          <w:sz w:val="28"/>
          <w:szCs w:val="28"/>
        </w:rPr>
        <w:t xml:space="preserve">+ </w:t>
      </w:r>
      <w:r w:rsidR="00465B96">
        <w:rPr>
          <w:sz w:val="28"/>
          <w:szCs w:val="28"/>
        </w:rPr>
        <w:t>Số đại biểu tham dự kỳ họp: 7.514 đại biểu;</w:t>
      </w:r>
    </w:p>
    <w:p w14:paraId="265746A5" w14:textId="12A68631" w:rsidR="00465B96" w:rsidRDefault="00465B96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đại biểu tham dự kỳ họp tán th</w:t>
      </w:r>
      <w:r w:rsidR="00C53CFB">
        <w:rPr>
          <w:sz w:val="28"/>
          <w:szCs w:val="28"/>
        </w:rPr>
        <w:t xml:space="preserve">ành chủ trương: 7.507 đại biểu bằng </w:t>
      </w:r>
      <w:r>
        <w:rPr>
          <w:sz w:val="28"/>
          <w:szCs w:val="28"/>
        </w:rPr>
        <w:t>99,90% đạ</w:t>
      </w:r>
      <w:r w:rsidR="0038307E">
        <w:rPr>
          <w:sz w:val="28"/>
          <w:szCs w:val="28"/>
        </w:rPr>
        <w:t>i bi</w:t>
      </w:r>
      <w:r w:rsidR="00C53CFB">
        <w:rPr>
          <w:sz w:val="28"/>
          <w:szCs w:val="28"/>
        </w:rPr>
        <w:t>ểu có mặt, bằng</w:t>
      </w:r>
      <w:r w:rsidR="0038307E">
        <w:rPr>
          <w:sz w:val="28"/>
          <w:szCs w:val="28"/>
        </w:rPr>
        <w:t xml:space="preserve"> 96,65%</w:t>
      </w:r>
      <w:r>
        <w:rPr>
          <w:sz w:val="28"/>
          <w:szCs w:val="28"/>
        </w:rPr>
        <w:t xml:space="preserve"> tổng số đại biểu;</w:t>
      </w:r>
    </w:p>
    <w:p w14:paraId="0E70D0D4" w14:textId="4596C63A" w:rsidR="00465B96" w:rsidRPr="0038307E" w:rsidRDefault="00465B96" w:rsidP="00223445">
      <w:pPr>
        <w:ind w:firstLine="567"/>
        <w:jc w:val="both"/>
        <w:rPr>
          <w:sz w:val="28"/>
          <w:szCs w:val="28"/>
        </w:rPr>
      </w:pPr>
      <w:r w:rsidRPr="0038307E">
        <w:rPr>
          <w:sz w:val="28"/>
          <w:szCs w:val="28"/>
        </w:rPr>
        <w:t>+ Số đại biểu tham dự kỳ họp không tán thành chủ trương</w:t>
      </w:r>
      <w:r w:rsidR="00C53CFB">
        <w:rPr>
          <w:sz w:val="28"/>
          <w:szCs w:val="28"/>
        </w:rPr>
        <w:t>: 07 đại biểu bằng</w:t>
      </w:r>
      <w:r w:rsidRPr="0038307E">
        <w:rPr>
          <w:sz w:val="28"/>
          <w:szCs w:val="28"/>
        </w:rPr>
        <w:t xml:space="preserve"> </w:t>
      </w:r>
      <w:r w:rsidR="00AD4F42" w:rsidRPr="0038307E">
        <w:rPr>
          <w:sz w:val="28"/>
          <w:szCs w:val="28"/>
        </w:rPr>
        <w:t xml:space="preserve">0,09% đại biểu có mặt. </w:t>
      </w:r>
    </w:p>
    <w:p w14:paraId="18A9EAE5" w14:textId="065113D1" w:rsidR="001C5684" w:rsidRPr="003F19EB" w:rsidRDefault="00BF3EAD" w:rsidP="00223445">
      <w:pPr>
        <w:ind w:firstLine="567"/>
        <w:jc w:val="both"/>
        <w:rPr>
          <w:sz w:val="28"/>
          <w:szCs w:val="28"/>
        </w:rPr>
      </w:pPr>
      <w:r w:rsidRPr="003F19EB">
        <w:rPr>
          <w:sz w:val="28"/>
          <w:szCs w:val="28"/>
        </w:rPr>
        <w:t>-</w:t>
      </w:r>
      <w:r w:rsidR="00AD4F42">
        <w:rPr>
          <w:sz w:val="28"/>
          <w:szCs w:val="28"/>
        </w:rPr>
        <w:t xml:space="preserve"> HĐND c</w:t>
      </w:r>
      <w:r w:rsidR="001C5684" w:rsidRPr="003F19EB">
        <w:rPr>
          <w:sz w:val="28"/>
          <w:szCs w:val="28"/>
        </w:rPr>
        <w:t>ấp huyện (tổng hợp chung 02 tỉnh)</w:t>
      </w:r>
      <w:r w:rsidR="0062320F" w:rsidRPr="003F19EB">
        <w:rPr>
          <w:sz w:val="28"/>
          <w:szCs w:val="28"/>
        </w:rPr>
        <w:t xml:space="preserve">: </w:t>
      </w:r>
    </w:p>
    <w:p w14:paraId="1DCA7C83" w14:textId="1532321F" w:rsidR="0062320F" w:rsidRDefault="00BF3EAD" w:rsidP="00223445">
      <w:pPr>
        <w:ind w:firstLine="567"/>
        <w:jc w:val="both"/>
        <w:rPr>
          <w:sz w:val="28"/>
          <w:szCs w:val="28"/>
        </w:rPr>
      </w:pPr>
      <w:r w:rsidRPr="003F19EB">
        <w:rPr>
          <w:sz w:val="28"/>
          <w:szCs w:val="28"/>
        </w:rPr>
        <w:t xml:space="preserve">+ </w:t>
      </w:r>
      <w:r w:rsidR="00AD4F42">
        <w:rPr>
          <w:sz w:val="28"/>
          <w:szCs w:val="28"/>
        </w:rPr>
        <w:t>Tổng số đại biểu HĐND</w:t>
      </w:r>
      <w:r w:rsidR="002E7A55">
        <w:rPr>
          <w:sz w:val="28"/>
          <w:szCs w:val="28"/>
        </w:rPr>
        <w:t xml:space="preserve">: </w:t>
      </w:r>
      <w:r w:rsidR="00A06072">
        <w:rPr>
          <w:sz w:val="28"/>
          <w:szCs w:val="28"/>
        </w:rPr>
        <w:t>550 đại biểu;</w:t>
      </w:r>
    </w:p>
    <w:p w14:paraId="41B97AF2" w14:textId="53B6DC34" w:rsidR="00AD4F42" w:rsidRDefault="00AD4F42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đại biểu tham dự kỳ họp: 532 đại biểu;</w:t>
      </w:r>
    </w:p>
    <w:p w14:paraId="5569B7A3" w14:textId="329CEDC4" w:rsidR="00AD4F42" w:rsidRDefault="00AD4F42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đại biểu tham dự kỳ họp tán thà</w:t>
      </w:r>
      <w:r w:rsidR="00C53CFB">
        <w:rPr>
          <w:sz w:val="28"/>
          <w:szCs w:val="28"/>
        </w:rPr>
        <w:t>nh chủ trương: 532 đại biểu bằng</w:t>
      </w:r>
      <w:r>
        <w:rPr>
          <w:sz w:val="28"/>
          <w:szCs w:val="28"/>
        </w:rPr>
        <w:t xml:space="preserve"> 100% đạ</w:t>
      </w:r>
      <w:r w:rsidR="00C53CFB">
        <w:rPr>
          <w:sz w:val="28"/>
          <w:szCs w:val="28"/>
        </w:rPr>
        <w:t>i biểu có mặt, bằng</w:t>
      </w:r>
      <w:r w:rsidR="0038307E">
        <w:rPr>
          <w:sz w:val="28"/>
          <w:szCs w:val="28"/>
        </w:rPr>
        <w:t xml:space="preserve"> 96,72%</w:t>
      </w:r>
      <w:r>
        <w:rPr>
          <w:sz w:val="28"/>
          <w:szCs w:val="28"/>
        </w:rPr>
        <w:t xml:space="preserve"> tổng số đại biểu;</w:t>
      </w:r>
    </w:p>
    <w:p w14:paraId="62079BB5" w14:textId="1AE75185" w:rsidR="00AD4F42" w:rsidRDefault="00AD4F42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đại biểu tham dự kỳ họp không tán thành: 0.</w:t>
      </w:r>
    </w:p>
    <w:p w14:paraId="606E3D2E" w14:textId="7353276D" w:rsidR="00A06072" w:rsidRPr="00A06072" w:rsidRDefault="00A06072" w:rsidP="00223445">
      <w:pPr>
        <w:ind w:firstLine="567"/>
        <w:jc w:val="both"/>
        <w:rPr>
          <w:sz w:val="28"/>
          <w:szCs w:val="28"/>
        </w:rPr>
      </w:pPr>
      <w:r w:rsidRPr="00A060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D4F42">
        <w:rPr>
          <w:sz w:val="28"/>
          <w:szCs w:val="28"/>
        </w:rPr>
        <w:t>HĐND c</w:t>
      </w:r>
      <w:r>
        <w:rPr>
          <w:sz w:val="28"/>
          <w:szCs w:val="28"/>
        </w:rPr>
        <w:t>ấp tỉnh</w:t>
      </w:r>
      <w:r w:rsidRPr="00A06072">
        <w:rPr>
          <w:sz w:val="28"/>
          <w:szCs w:val="28"/>
        </w:rPr>
        <w:t xml:space="preserve"> (tổng hợp chung 02 tỉnh): </w:t>
      </w:r>
    </w:p>
    <w:p w14:paraId="002DED8C" w14:textId="5E6A288D" w:rsidR="00A06072" w:rsidRDefault="00AD4F42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Tổng số đại biểu HĐND</w:t>
      </w:r>
      <w:r w:rsidR="00A06072" w:rsidRPr="00A06072">
        <w:rPr>
          <w:sz w:val="28"/>
          <w:szCs w:val="28"/>
        </w:rPr>
        <w:t xml:space="preserve">: </w:t>
      </w:r>
      <w:r w:rsidR="00A06072">
        <w:rPr>
          <w:sz w:val="28"/>
          <w:szCs w:val="28"/>
        </w:rPr>
        <w:t>119</w:t>
      </w:r>
      <w:r w:rsidR="00A06072" w:rsidRPr="00A06072">
        <w:rPr>
          <w:sz w:val="28"/>
          <w:szCs w:val="28"/>
        </w:rPr>
        <w:t xml:space="preserve"> đại biểu;</w:t>
      </w:r>
    </w:p>
    <w:p w14:paraId="29A2A30F" w14:textId="0992E3C1" w:rsidR="00AD4F42" w:rsidRDefault="00AD4F42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đại biểu tham dự kỳ họp: 112 đại biểu;</w:t>
      </w:r>
    </w:p>
    <w:p w14:paraId="10E2C811" w14:textId="6627A7C3" w:rsidR="00A06072" w:rsidRDefault="00AD4F42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đại biểu tham dự kỳ họp tán thành chủ trương: 112 đại biểu</w:t>
      </w:r>
      <w:r w:rsidR="00C53CFB">
        <w:rPr>
          <w:sz w:val="28"/>
          <w:szCs w:val="28"/>
        </w:rPr>
        <w:t xml:space="preserve"> bằng</w:t>
      </w:r>
      <w:r w:rsidR="00A06072" w:rsidRPr="00A06072">
        <w:rPr>
          <w:sz w:val="28"/>
          <w:szCs w:val="28"/>
        </w:rPr>
        <w:t xml:space="preserve"> 100%</w:t>
      </w:r>
      <w:r w:rsidR="00C53CFB">
        <w:rPr>
          <w:sz w:val="28"/>
          <w:szCs w:val="28"/>
        </w:rPr>
        <w:t xml:space="preserve"> đại biểu có mặt, bằng</w:t>
      </w:r>
      <w:r w:rsidR="0038307E">
        <w:rPr>
          <w:sz w:val="28"/>
          <w:szCs w:val="28"/>
        </w:rPr>
        <w:t xml:space="preserve"> 94,11%</w:t>
      </w:r>
      <w:r>
        <w:rPr>
          <w:sz w:val="28"/>
          <w:szCs w:val="28"/>
        </w:rPr>
        <w:t xml:space="preserve"> tổng số đại biểu đạt;</w:t>
      </w:r>
    </w:p>
    <w:p w14:paraId="31F9F2DF" w14:textId="282EBEB6" w:rsidR="00AD4F42" w:rsidRDefault="00AD4F42" w:rsidP="0022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đại biểu tham dự kỳ họp không tán thành: 0.</w:t>
      </w:r>
    </w:p>
    <w:p w14:paraId="33A862FC" w14:textId="6F9BDC05" w:rsidR="00532191" w:rsidRDefault="00532191" w:rsidP="00223445">
      <w:pPr>
        <w:ind w:firstLine="567"/>
        <w:jc w:val="both"/>
        <w:rPr>
          <w:sz w:val="28"/>
          <w:szCs w:val="28"/>
        </w:rPr>
      </w:pPr>
      <w:r w:rsidRPr="00532191">
        <w:rPr>
          <w:sz w:val="28"/>
          <w:szCs w:val="28"/>
        </w:rPr>
        <w:t>Trên đây là báo cáo kết quả lấy ý kiến cử tri đại diện hộ gia đình và ý kiến</w:t>
      </w:r>
      <w:r w:rsidR="003F5D1C">
        <w:rPr>
          <w:sz w:val="28"/>
          <w:szCs w:val="28"/>
        </w:rPr>
        <w:t xml:space="preserve"> biểu quyết của</w:t>
      </w:r>
      <w:r w:rsidRPr="00532191">
        <w:rPr>
          <w:sz w:val="28"/>
          <w:szCs w:val="28"/>
        </w:rPr>
        <w:t xml:space="preserve"> đại biểu HĐND các cấp trên địa bàn </w:t>
      </w:r>
      <w:r w:rsidR="00BF3EAD">
        <w:rPr>
          <w:sz w:val="28"/>
          <w:szCs w:val="28"/>
        </w:rPr>
        <w:t xml:space="preserve">02 </w:t>
      </w:r>
      <w:r w:rsidR="003F5D1C">
        <w:rPr>
          <w:sz w:val="28"/>
          <w:szCs w:val="28"/>
        </w:rPr>
        <w:t>tỉnh đối với</w:t>
      </w:r>
      <w:r w:rsidRPr="00532191">
        <w:rPr>
          <w:sz w:val="28"/>
          <w:szCs w:val="28"/>
        </w:rPr>
        <w:t xml:space="preserve"> dự thảo Đề án sắp xếp</w:t>
      </w:r>
      <w:r w:rsidR="003F5D1C">
        <w:rPr>
          <w:sz w:val="28"/>
          <w:szCs w:val="28"/>
        </w:rPr>
        <w:t>, hợp nhất</w:t>
      </w:r>
      <w:r>
        <w:rPr>
          <w:sz w:val="28"/>
          <w:szCs w:val="28"/>
        </w:rPr>
        <w:t xml:space="preserve"> tỉnh Bắc Ninh và tỉnh Bắc Giang</w:t>
      </w:r>
      <w:r w:rsidRPr="00532191">
        <w:rPr>
          <w:sz w:val="28"/>
          <w:szCs w:val="28"/>
        </w:rPr>
        <w:t xml:space="preserve">. UBND tỉnh </w:t>
      </w:r>
      <w:r>
        <w:rPr>
          <w:sz w:val="28"/>
          <w:szCs w:val="28"/>
        </w:rPr>
        <w:t xml:space="preserve">Bắc Giang </w:t>
      </w:r>
      <w:r w:rsidRPr="00532191">
        <w:rPr>
          <w:sz w:val="28"/>
          <w:szCs w:val="28"/>
        </w:rPr>
        <w:t>báo cáo theo quy định./.</w:t>
      </w:r>
    </w:p>
    <w:p w14:paraId="7CFC86D9" w14:textId="77777777" w:rsidR="00EB6FF4" w:rsidRPr="00033921" w:rsidRDefault="00EB6FF4" w:rsidP="008C326B">
      <w:pPr>
        <w:spacing w:before="120" w:after="120"/>
        <w:ind w:firstLine="567"/>
        <w:jc w:val="both"/>
        <w:rPr>
          <w:sz w:val="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651"/>
      </w:tblGrid>
      <w:tr w:rsidR="00EB6FF4" w:rsidRPr="00263999" w14:paraId="3AFB9DD9" w14:textId="77777777" w:rsidTr="00AA717F">
        <w:tc>
          <w:tcPr>
            <w:tcW w:w="4637" w:type="dxa"/>
            <w:shd w:val="clear" w:color="auto" w:fill="auto"/>
          </w:tcPr>
          <w:p w14:paraId="70A25BE4" w14:textId="38F4C5EA" w:rsidR="001F0E0C" w:rsidRDefault="00EB6FF4" w:rsidP="00AA717F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4F38A0">
              <w:rPr>
                <w:b/>
                <w:i/>
                <w:sz w:val="24"/>
                <w:szCs w:val="24"/>
              </w:rPr>
              <w:t>Nơi nhận</w:t>
            </w:r>
            <w:r w:rsidRPr="004F38A0">
              <w:rPr>
                <w:sz w:val="24"/>
                <w:szCs w:val="24"/>
              </w:rPr>
              <w:t>:</w:t>
            </w:r>
          </w:p>
          <w:p w14:paraId="47D92E65" w14:textId="587DDED8" w:rsidR="00447EB7" w:rsidRDefault="00172628" w:rsidP="00AA717F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F0E0C">
              <w:rPr>
                <w:sz w:val="24"/>
                <w:szCs w:val="24"/>
              </w:rPr>
              <w:t>Chính phủ</w:t>
            </w:r>
            <w:r w:rsidR="00447EB7" w:rsidRPr="004F38A0">
              <w:rPr>
                <w:sz w:val="24"/>
                <w:szCs w:val="24"/>
              </w:rPr>
              <w:t>;</w:t>
            </w:r>
          </w:p>
          <w:p w14:paraId="1CD12E5E" w14:textId="163146D7" w:rsidR="001F0E0C" w:rsidRPr="004F38A0" w:rsidRDefault="001F0E0C" w:rsidP="00AA717F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Bộ Nội vụ (b/c);</w:t>
            </w:r>
          </w:p>
          <w:p w14:paraId="71D5B8D2" w14:textId="77777777" w:rsidR="00EB6FF4" w:rsidRPr="004F38A0" w:rsidRDefault="00EB6FF4" w:rsidP="00AA717F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4F38A0">
              <w:rPr>
                <w:sz w:val="24"/>
                <w:szCs w:val="24"/>
              </w:rPr>
              <w:t xml:space="preserve">- </w:t>
            </w:r>
            <w:r w:rsidR="003753B4" w:rsidRPr="004F38A0">
              <w:rPr>
                <w:sz w:val="24"/>
                <w:szCs w:val="24"/>
              </w:rPr>
              <w:t>TTTU, HĐND tỉnh (b/c)</w:t>
            </w:r>
            <w:r w:rsidRPr="004F38A0">
              <w:rPr>
                <w:sz w:val="24"/>
                <w:szCs w:val="24"/>
              </w:rPr>
              <w:t>;</w:t>
            </w:r>
          </w:p>
          <w:p w14:paraId="2F205237" w14:textId="30282076" w:rsidR="003753B4" w:rsidRPr="004F38A0" w:rsidRDefault="003753B4" w:rsidP="00AA717F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4F38A0">
              <w:rPr>
                <w:sz w:val="24"/>
                <w:szCs w:val="24"/>
              </w:rPr>
              <w:t xml:space="preserve">- </w:t>
            </w:r>
            <w:r w:rsidR="001F0E0C">
              <w:rPr>
                <w:sz w:val="24"/>
                <w:szCs w:val="24"/>
              </w:rPr>
              <w:t>CT</w:t>
            </w:r>
            <w:r w:rsidRPr="004F38A0">
              <w:rPr>
                <w:sz w:val="24"/>
                <w:szCs w:val="24"/>
              </w:rPr>
              <w:t>, PCT UBND tỉnh (b/c);</w:t>
            </w:r>
          </w:p>
          <w:p w14:paraId="05FEE0A0" w14:textId="7777493B" w:rsidR="00EB6FF4" w:rsidRPr="004F38A0" w:rsidRDefault="00EB6FF4" w:rsidP="00AA717F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4F38A0">
              <w:rPr>
                <w:sz w:val="24"/>
                <w:szCs w:val="24"/>
              </w:rPr>
              <w:t xml:space="preserve">- </w:t>
            </w:r>
            <w:r w:rsidR="001F0E0C">
              <w:rPr>
                <w:sz w:val="24"/>
                <w:szCs w:val="24"/>
              </w:rPr>
              <w:t>Thành viên UBND tỉnh;</w:t>
            </w:r>
          </w:p>
          <w:p w14:paraId="1DFC0908" w14:textId="3495AE65" w:rsidR="00E4441B" w:rsidRPr="004F38A0" w:rsidRDefault="00E4441B" w:rsidP="00AA717F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4F38A0">
              <w:rPr>
                <w:sz w:val="24"/>
                <w:szCs w:val="24"/>
              </w:rPr>
              <w:t>- VP UBND tỉnh: LĐVP</w:t>
            </w:r>
            <w:r w:rsidR="001F0E0C">
              <w:rPr>
                <w:sz w:val="24"/>
                <w:szCs w:val="24"/>
              </w:rPr>
              <w:t>, các phòng, TTTT;</w:t>
            </w:r>
          </w:p>
          <w:p w14:paraId="68F34681" w14:textId="1A7885F4" w:rsidR="00EB6FF4" w:rsidRPr="007F1F83" w:rsidRDefault="00EB6FF4" w:rsidP="00AA717F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7F1F83">
              <w:rPr>
                <w:sz w:val="24"/>
                <w:szCs w:val="24"/>
              </w:rPr>
              <w:t>- Lưu: VT</w:t>
            </w:r>
            <w:r w:rsidR="001F0E0C" w:rsidRPr="004F38A0">
              <w:rPr>
                <w:sz w:val="24"/>
                <w:szCs w:val="24"/>
              </w:rPr>
              <w:t>, NC</w:t>
            </w:r>
            <w:r w:rsidRPr="007F1F83">
              <w:rPr>
                <w:sz w:val="24"/>
                <w:szCs w:val="24"/>
              </w:rPr>
              <w:t>.</w:t>
            </w:r>
          </w:p>
          <w:p w14:paraId="57E4B175" w14:textId="77777777" w:rsidR="00EB6FF4" w:rsidRPr="007F1F83" w:rsidRDefault="00EB6FF4" w:rsidP="00AA717F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14:paraId="7B78B33C" w14:textId="77777777" w:rsidR="00EB6FF4" w:rsidRPr="00ED368F" w:rsidRDefault="00ED368F" w:rsidP="00AA717F">
            <w:pPr>
              <w:pStyle w:val="BodyText"/>
              <w:spacing w:after="0"/>
              <w:jc w:val="center"/>
              <w:rPr>
                <w:b/>
                <w:sz w:val="26"/>
                <w:szCs w:val="26"/>
                <w:lang w:val="nl-NL"/>
              </w:rPr>
            </w:pPr>
            <w:r w:rsidRPr="00ED368F">
              <w:rPr>
                <w:b/>
                <w:sz w:val="26"/>
                <w:szCs w:val="26"/>
                <w:lang w:val="nl-NL"/>
              </w:rPr>
              <w:t>TM. ỦY BAN NHÂN DÂN</w:t>
            </w:r>
          </w:p>
          <w:p w14:paraId="60810DEA" w14:textId="7D36CA9A" w:rsidR="00ED368F" w:rsidRPr="00ED368F" w:rsidRDefault="00ED368F" w:rsidP="00AA717F">
            <w:pPr>
              <w:pStyle w:val="BodyText"/>
              <w:spacing w:after="0"/>
              <w:jc w:val="center"/>
              <w:rPr>
                <w:b/>
                <w:sz w:val="26"/>
                <w:szCs w:val="26"/>
                <w:lang w:val="nl-NL"/>
              </w:rPr>
            </w:pPr>
            <w:r w:rsidRPr="00ED368F">
              <w:rPr>
                <w:b/>
                <w:sz w:val="26"/>
                <w:szCs w:val="26"/>
                <w:lang w:val="nl-NL"/>
              </w:rPr>
              <w:t>CHỦ TỊCH</w:t>
            </w:r>
          </w:p>
          <w:p w14:paraId="08A07084" w14:textId="77777777" w:rsidR="00EB6FF4" w:rsidRPr="00E74621" w:rsidRDefault="00EB6FF4" w:rsidP="00AA717F">
            <w:pPr>
              <w:pStyle w:val="BodyText"/>
              <w:spacing w:after="0"/>
              <w:jc w:val="center"/>
              <w:rPr>
                <w:b/>
                <w:sz w:val="12"/>
                <w:szCs w:val="28"/>
                <w:lang w:val="nl-NL"/>
              </w:rPr>
            </w:pPr>
          </w:p>
          <w:p w14:paraId="0E092104" w14:textId="77777777" w:rsidR="00EB6FF4" w:rsidRPr="006E1863" w:rsidRDefault="00EB6FF4" w:rsidP="00AA717F">
            <w:pPr>
              <w:pStyle w:val="BodyText"/>
              <w:spacing w:after="0"/>
              <w:jc w:val="center"/>
              <w:rPr>
                <w:b/>
                <w:sz w:val="10"/>
                <w:szCs w:val="28"/>
                <w:lang w:val="nl-NL"/>
              </w:rPr>
            </w:pPr>
          </w:p>
          <w:p w14:paraId="0F445E9D" w14:textId="77777777" w:rsidR="00EB6FF4" w:rsidRDefault="00EB6FF4" w:rsidP="00AA717F">
            <w:pPr>
              <w:pStyle w:val="BodyText"/>
              <w:spacing w:after="0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CEE5D70" w14:textId="77777777" w:rsidR="00EB6FF4" w:rsidRDefault="00EB6FF4" w:rsidP="00AA717F">
            <w:pPr>
              <w:pStyle w:val="BodyText"/>
              <w:spacing w:after="0"/>
              <w:jc w:val="center"/>
              <w:rPr>
                <w:b/>
                <w:sz w:val="22"/>
                <w:szCs w:val="28"/>
                <w:lang w:val="nl-NL"/>
              </w:rPr>
            </w:pPr>
          </w:p>
          <w:p w14:paraId="68132585" w14:textId="77777777" w:rsidR="00223445" w:rsidRPr="00683E56" w:rsidRDefault="00223445" w:rsidP="00AA717F">
            <w:pPr>
              <w:pStyle w:val="BodyText"/>
              <w:spacing w:after="0"/>
              <w:jc w:val="center"/>
              <w:rPr>
                <w:b/>
                <w:sz w:val="22"/>
                <w:szCs w:val="28"/>
                <w:lang w:val="nl-NL"/>
              </w:rPr>
            </w:pPr>
          </w:p>
          <w:p w14:paraId="6F837890" w14:textId="77777777" w:rsidR="00082E43" w:rsidRDefault="00082E43" w:rsidP="00AA717F">
            <w:pPr>
              <w:pStyle w:val="BodyText"/>
              <w:spacing w:after="0"/>
              <w:jc w:val="center"/>
              <w:rPr>
                <w:b/>
                <w:sz w:val="48"/>
                <w:szCs w:val="28"/>
                <w:lang w:val="nl-NL"/>
              </w:rPr>
            </w:pPr>
          </w:p>
          <w:p w14:paraId="21B51537" w14:textId="66755C81" w:rsidR="00EB6FF4" w:rsidRPr="00B65601" w:rsidRDefault="00E201A8" w:rsidP="00AA717F">
            <w:pPr>
              <w:pStyle w:val="BodyText"/>
              <w:spacing w:after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Nguyễn Việt Oanh</w:t>
            </w:r>
          </w:p>
        </w:tc>
      </w:tr>
    </w:tbl>
    <w:p w14:paraId="750E3119" w14:textId="77777777" w:rsidR="00555987" w:rsidRPr="004F38A0" w:rsidRDefault="00555987" w:rsidP="007F1F83">
      <w:pPr>
        <w:spacing w:before="40" w:after="40" w:line="264" w:lineRule="auto"/>
        <w:ind w:firstLine="567"/>
        <w:jc w:val="both"/>
        <w:rPr>
          <w:sz w:val="28"/>
          <w:szCs w:val="28"/>
          <w:lang w:val="nl-NL"/>
        </w:rPr>
      </w:pPr>
    </w:p>
    <w:sectPr w:rsidR="00555987" w:rsidRPr="004F38A0" w:rsidSect="001B4548">
      <w:head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A2337" w14:textId="77777777" w:rsidR="009D2C68" w:rsidRDefault="009D2C68" w:rsidP="00376087">
      <w:r>
        <w:separator/>
      </w:r>
    </w:p>
  </w:endnote>
  <w:endnote w:type="continuationSeparator" w:id="0">
    <w:p w14:paraId="638B2734" w14:textId="77777777" w:rsidR="009D2C68" w:rsidRDefault="009D2C68" w:rsidP="0037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8C739" w14:textId="77777777" w:rsidR="009D2C68" w:rsidRDefault="009D2C68" w:rsidP="00376087">
      <w:r>
        <w:separator/>
      </w:r>
    </w:p>
  </w:footnote>
  <w:footnote w:type="continuationSeparator" w:id="0">
    <w:p w14:paraId="0461F7D9" w14:textId="77777777" w:rsidR="009D2C68" w:rsidRDefault="009D2C68" w:rsidP="00376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29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45C69A" w14:textId="5C8CA979" w:rsidR="00376087" w:rsidRDefault="003760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2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E0F197" w14:textId="77777777" w:rsidR="00376087" w:rsidRDefault="003760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3159D"/>
    <w:multiLevelType w:val="hybridMultilevel"/>
    <w:tmpl w:val="F4867984"/>
    <w:lvl w:ilvl="0" w:tplc="87FAF5A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6F"/>
    <w:rsid w:val="000116F4"/>
    <w:rsid w:val="00015431"/>
    <w:rsid w:val="00021C2B"/>
    <w:rsid w:val="000235B7"/>
    <w:rsid w:val="00033921"/>
    <w:rsid w:val="00034ABE"/>
    <w:rsid w:val="00043F4D"/>
    <w:rsid w:val="000474D6"/>
    <w:rsid w:val="00063386"/>
    <w:rsid w:val="00064E2F"/>
    <w:rsid w:val="00065B89"/>
    <w:rsid w:val="00070992"/>
    <w:rsid w:val="0007518B"/>
    <w:rsid w:val="00080141"/>
    <w:rsid w:val="00082E43"/>
    <w:rsid w:val="000870D7"/>
    <w:rsid w:val="00090A2F"/>
    <w:rsid w:val="00091275"/>
    <w:rsid w:val="000965F6"/>
    <w:rsid w:val="000A2C46"/>
    <w:rsid w:val="000B09FD"/>
    <w:rsid w:val="000B6F98"/>
    <w:rsid w:val="000D101C"/>
    <w:rsid w:val="000D498D"/>
    <w:rsid w:val="000F04CB"/>
    <w:rsid w:val="000F19D5"/>
    <w:rsid w:val="000F5B77"/>
    <w:rsid w:val="0010202C"/>
    <w:rsid w:val="001022B4"/>
    <w:rsid w:val="00102CF6"/>
    <w:rsid w:val="001209A0"/>
    <w:rsid w:val="0012777D"/>
    <w:rsid w:val="001308D0"/>
    <w:rsid w:val="001329E2"/>
    <w:rsid w:val="001659B9"/>
    <w:rsid w:val="0016726E"/>
    <w:rsid w:val="00172628"/>
    <w:rsid w:val="0019293E"/>
    <w:rsid w:val="00192D2D"/>
    <w:rsid w:val="001930EF"/>
    <w:rsid w:val="00195581"/>
    <w:rsid w:val="001A06E8"/>
    <w:rsid w:val="001A44DC"/>
    <w:rsid w:val="001B02B0"/>
    <w:rsid w:val="001B4548"/>
    <w:rsid w:val="001C2426"/>
    <w:rsid w:val="001C4E97"/>
    <w:rsid w:val="001C52DF"/>
    <w:rsid w:val="001C5684"/>
    <w:rsid w:val="001C69C3"/>
    <w:rsid w:val="001D0A04"/>
    <w:rsid w:val="001E4710"/>
    <w:rsid w:val="001F0E0C"/>
    <w:rsid w:val="001F673D"/>
    <w:rsid w:val="002061ED"/>
    <w:rsid w:val="0021408B"/>
    <w:rsid w:val="00223445"/>
    <w:rsid w:val="00241538"/>
    <w:rsid w:val="00242589"/>
    <w:rsid w:val="00243F9D"/>
    <w:rsid w:val="00245B90"/>
    <w:rsid w:val="002464B6"/>
    <w:rsid w:val="00261D77"/>
    <w:rsid w:val="00263999"/>
    <w:rsid w:val="0026420C"/>
    <w:rsid w:val="00264A84"/>
    <w:rsid w:val="00266079"/>
    <w:rsid w:val="002662D2"/>
    <w:rsid w:val="0027446C"/>
    <w:rsid w:val="00276F39"/>
    <w:rsid w:val="00282BAC"/>
    <w:rsid w:val="00284C74"/>
    <w:rsid w:val="00285008"/>
    <w:rsid w:val="00287FB7"/>
    <w:rsid w:val="002B0569"/>
    <w:rsid w:val="002B381E"/>
    <w:rsid w:val="002C1828"/>
    <w:rsid w:val="002C6DAB"/>
    <w:rsid w:val="002D5EAB"/>
    <w:rsid w:val="002E2FB3"/>
    <w:rsid w:val="002E317D"/>
    <w:rsid w:val="002E7A55"/>
    <w:rsid w:val="002F45DE"/>
    <w:rsid w:val="002F578C"/>
    <w:rsid w:val="00305C54"/>
    <w:rsid w:val="00315C27"/>
    <w:rsid w:val="003271B6"/>
    <w:rsid w:val="003329C4"/>
    <w:rsid w:val="00341A02"/>
    <w:rsid w:val="00353B0A"/>
    <w:rsid w:val="00360884"/>
    <w:rsid w:val="003629CE"/>
    <w:rsid w:val="0037474F"/>
    <w:rsid w:val="003753B4"/>
    <w:rsid w:val="00376087"/>
    <w:rsid w:val="0038307E"/>
    <w:rsid w:val="00393DFD"/>
    <w:rsid w:val="003A2FDD"/>
    <w:rsid w:val="003A4D64"/>
    <w:rsid w:val="003A5E04"/>
    <w:rsid w:val="003E1D88"/>
    <w:rsid w:val="003F19EB"/>
    <w:rsid w:val="003F5D1C"/>
    <w:rsid w:val="003F685B"/>
    <w:rsid w:val="003F7073"/>
    <w:rsid w:val="00403D66"/>
    <w:rsid w:val="00412A73"/>
    <w:rsid w:val="00413C14"/>
    <w:rsid w:val="0041556E"/>
    <w:rsid w:val="00415C75"/>
    <w:rsid w:val="00416148"/>
    <w:rsid w:val="004428DD"/>
    <w:rsid w:val="004449FC"/>
    <w:rsid w:val="00446EF0"/>
    <w:rsid w:val="00447EB7"/>
    <w:rsid w:val="004650E8"/>
    <w:rsid w:val="00465B96"/>
    <w:rsid w:val="004729C4"/>
    <w:rsid w:val="00477105"/>
    <w:rsid w:val="004805A2"/>
    <w:rsid w:val="00480D9D"/>
    <w:rsid w:val="004825FD"/>
    <w:rsid w:val="004849A0"/>
    <w:rsid w:val="00491E74"/>
    <w:rsid w:val="004922E4"/>
    <w:rsid w:val="00494818"/>
    <w:rsid w:val="00496240"/>
    <w:rsid w:val="004B669B"/>
    <w:rsid w:val="004B758B"/>
    <w:rsid w:val="004C3663"/>
    <w:rsid w:val="004C4131"/>
    <w:rsid w:val="004D1EE5"/>
    <w:rsid w:val="004D5EEF"/>
    <w:rsid w:val="004D69BF"/>
    <w:rsid w:val="004F38A0"/>
    <w:rsid w:val="004F6315"/>
    <w:rsid w:val="0050721E"/>
    <w:rsid w:val="0052509C"/>
    <w:rsid w:val="005259FB"/>
    <w:rsid w:val="00526CD1"/>
    <w:rsid w:val="00532191"/>
    <w:rsid w:val="00534F8B"/>
    <w:rsid w:val="00540B70"/>
    <w:rsid w:val="005465B7"/>
    <w:rsid w:val="00554383"/>
    <w:rsid w:val="005543D1"/>
    <w:rsid w:val="00555987"/>
    <w:rsid w:val="00564BDC"/>
    <w:rsid w:val="00583D35"/>
    <w:rsid w:val="00594060"/>
    <w:rsid w:val="005A1B97"/>
    <w:rsid w:val="005B0E46"/>
    <w:rsid w:val="005B2180"/>
    <w:rsid w:val="005B3C55"/>
    <w:rsid w:val="005C4862"/>
    <w:rsid w:val="005C4CD5"/>
    <w:rsid w:val="005E53E4"/>
    <w:rsid w:val="005F4380"/>
    <w:rsid w:val="005F5AED"/>
    <w:rsid w:val="005F5B40"/>
    <w:rsid w:val="006119C1"/>
    <w:rsid w:val="0062320F"/>
    <w:rsid w:val="00643FBA"/>
    <w:rsid w:val="00680F21"/>
    <w:rsid w:val="00681CB6"/>
    <w:rsid w:val="00683E56"/>
    <w:rsid w:val="00686C56"/>
    <w:rsid w:val="00697DB0"/>
    <w:rsid w:val="006B15B3"/>
    <w:rsid w:val="006B5499"/>
    <w:rsid w:val="006C7F1C"/>
    <w:rsid w:val="006E1863"/>
    <w:rsid w:val="007029F3"/>
    <w:rsid w:val="00710789"/>
    <w:rsid w:val="007129B3"/>
    <w:rsid w:val="007129C2"/>
    <w:rsid w:val="007260D1"/>
    <w:rsid w:val="0073100F"/>
    <w:rsid w:val="00736852"/>
    <w:rsid w:val="00737DFC"/>
    <w:rsid w:val="007400C3"/>
    <w:rsid w:val="007455E9"/>
    <w:rsid w:val="00751123"/>
    <w:rsid w:val="00754DF2"/>
    <w:rsid w:val="0076569A"/>
    <w:rsid w:val="00771EE0"/>
    <w:rsid w:val="0077336E"/>
    <w:rsid w:val="00777736"/>
    <w:rsid w:val="00781F44"/>
    <w:rsid w:val="00785C55"/>
    <w:rsid w:val="007A021C"/>
    <w:rsid w:val="007B3A0B"/>
    <w:rsid w:val="007B4342"/>
    <w:rsid w:val="007B4565"/>
    <w:rsid w:val="007C1B5B"/>
    <w:rsid w:val="007C6462"/>
    <w:rsid w:val="007D38C8"/>
    <w:rsid w:val="007E07CA"/>
    <w:rsid w:val="007F1F83"/>
    <w:rsid w:val="007F7882"/>
    <w:rsid w:val="008013BC"/>
    <w:rsid w:val="0080449A"/>
    <w:rsid w:val="00807686"/>
    <w:rsid w:val="00807F1F"/>
    <w:rsid w:val="0081306E"/>
    <w:rsid w:val="00817ACC"/>
    <w:rsid w:val="00825A1F"/>
    <w:rsid w:val="00825E60"/>
    <w:rsid w:val="00827BDE"/>
    <w:rsid w:val="0083393D"/>
    <w:rsid w:val="00833BDF"/>
    <w:rsid w:val="0085677C"/>
    <w:rsid w:val="008749E8"/>
    <w:rsid w:val="00875B7F"/>
    <w:rsid w:val="00876796"/>
    <w:rsid w:val="008862A8"/>
    <w:rsid w:val="00887526"/>
    <w:rsid w:val="00893708"/>
    <w:rsid w:val="00893EEF"/>
    <w:rsid w:val="00897CDF"/>
    <w:rsid w:val="008A36F5"/>
    <w:rsid w:val="008A6523"/>
    <w:rsid w:val="008B0191"/>
    <w:rsid w:val="008C326B"/>
    <w:rsid w:val="008C5E49"/>
    <w:rsid w:val="008D02F0"/>
    <w:rsid w:val="008D5DCE"/>
    <w:rsid w:val="008E2D3E"/>
    <w:rsid w:val="008E2D7F"/>
    <w:rsid w:val="008F1740"/>
    <w:rsid w:val="0090062F"/>
    <w:rsid w:val="00905806"/>
    <w:rsid w:val="00905D04"/>
    <w:rsid w:val="00907920"/>
    <w:rsid w:val="00913620"/>
    <w:rsid w:val="0092391F"/>
    <w:rsid w:val="00933C4E"/>
    <w:rsid w:val="009345A2"/>
    <w:rsid w:val="009349FF"/>
    <w:rsid w:val="00940454"/>
    <w:rsid w:val="009646F9"/>
    <w:rsid w:val="00965F69"/>
    <w:rsid w:val="009660D9"/>
    <w:rsid w:val="00966DD6"/>
    <w:rsid w:val="00970B52"/>
    <w:rsid w:val="00971CC3"/>
    <w:rsid w:val="0097369D"/>
    <w:rsid w:val="00986FE6"/>
    <w:rsid w:val="009908D1"/>
    <w:rsid w:val="0099161B"/>
    <w:rsid w:val="00994A00"/>
    <w:rsid w:val="00995880"/>
    <w:rsid w:val="00997F5B"/>
    <w:rsid w:val="009A6DBD"/>
    <w:rsid w:val="009B4886"/>
    <w:rsid w:val="009B5CC1"/>
    <w:rsid w:val="009D2C68"/>
    <w:rsid w:val="009D7955"/>
    <w:rsid w:val="009E2DCD"/>
    <w:rsid w:val="009E43FD"/>
    <w:rsid w:val="009F0E13"/>
    <w:rsid w:val="00A06072"/>
    <w:rsid w:val="00A13AAF"/>
    <w:rsid w:val="00A2794E"/>
    <w:rsid w:val="00A350D8"/>
    <w:rsid w:val="00A37F7E"/>
    <w:rsid w:val="00A44C2A"/>
    <w:rsid w:val="00A5038E"/>
    <w:rsid w:val="00A525A5"/>
    <w:rsid w:val="00A60360"/>
    <w:rsid w:val="00A60C8D"/>
    <w:rsid w:val="00A639EC"/>
    <w:rsid w:val="00A64934"/>
    <w:rsid w:val="00A70E81"/>
    <w:rsid w:val="00A70F67"/>
    <w:rsid w:val="00A72C43"/>
    <w:rsid w:val="00A774C3"/>
    <w:rsid w:val="00A87DAB"/>
    <w:rsid w:val="00AA0462"/>
    <w:rsid w:val="00AA1207"/>
    <w:rsid w:val="00AB3FA8"/>
    <w:rsid w:val="00AB4FD6"/>
    <w:rsid w:val="00AD47CC"/>
    <w:rsid w:val="00AD4996"/>
    <w:rsid w:val="00AD4F42"/>
    <w:rsid w:val="00AE63A8"/>
    <w:rsid w:val="00AF286D"/>
    <w:rsid w:val="00B04C93"/>
    <w:rsid w:val="00B10DC2"/>
    <w:rsid w:val="00B13ACA"/>
    <w:rsid w:val="00B1498E"/>
    <w:rsid w:val="00B16FBB"/>
    <w:rsid w:val="00B23BB5"/>
    <w:rsid w:val="00B263C1"/>
    <w:rsid w:val="00B369E0"/>
    <w:rsid w:val="00B4263B"/>
    <w:rsid w:val="00B42855"/>
    <w:rsid w:val="00B45F3B"/>
    <w:rsid w:val="00B663CC"/>
    <w:rsid w:val="00B712BD"/>
    <w:rsid w:val="00B75C9C"/>
    <w:rsid w:val="00B8590F"/>
    <w:rsid w:val="00B864BF"/>
    <w:rsid w:val="00B864EE"/>
    <w:rsid w:val="00B9465E"/>
    <w:rsid w:val="00BA49CC"/>
    <w:rsid w:val="00BB64BD"/>
    <w:rsid w:val="00BB6D06"/>
    <w:rsid w:val="00BC6686"/>
    <w:rsid w:val="00BC6801"/>
    <w:rsid w:val="00BD32F8"/>
    <w:rsid w:val="00BD35F8"/>
    <w:rsid w:val="00BE1AEB"/>
    <w:rsid w:val="00BF040C"/>
    <w:rsid w:val="00BF3EAD"/>
    <w:rsid w:val="00C005BF"/>
    <w:rsid w:val="00C012D2"/>
    <w:rsid w:val="00C24F1D"/>
    <w:rsid w:val="00C26E6B"/>
    <w:rsid w:val="00C41581"/>
    <w:rsid w:val="00C42818"/>
    <w:rsid w:val="00C428EB"/>
    <w:rsid w:val="00C4674B"/>
    <w:rsid w:val="00C51468"/>
    <w:rsid w:val="00C53CFB"/>
    <w:rsid w:val="00C548A5"/>
    <w:rsid w:val="00C6111D"/>
    <w:rsid w:val="00C6376A"/>
    <w:rsid w:val="00C65B1F"/>
    <w:rsid w:val="00C75698"/>
    <w:rsid w:val="00C77D71"/>
    <w:rsid w:val="00C81794"/>
    <w:rsid w:val="00C85F54"/>
    <w:rsid w:val="00C876E0"/>
    <w:rsid w:val="00C90822"/>
    <w:rsid w:val="00C96686"/>
    <w:rsid w:val="00CA713B"/>
    <w:rsid w:val="00CD184E"/>
    <w:rsid w:val="00CE0A3E"/>
    <w:rsid w:val="00CF2FAB"/>
    <w:rsid w:val="00D03FE7"/>
    <w:rsid w:val="00D05FB1"/>
    <w:rsid w:val="00D1556F"/>
    <w:rsid w:val="00D16059"/>
    <w:rsid w:val="00D1736C"/>
    <w:rsid w:val="00D2363A"/>
    <w:rsid w:val="00D26DB0"/>
    <w:rsid w:val="00D30CD0"/>
    <w:rsid w:val="00D46DB9"/>
    <w:rsid w:val="00D52A41"/>
    <w:rsid w:val="00D60574"/>
    <w:rsid w:val="00D71648"/>
    <w:rsid w:val="00D74815"/>
    <w:rsid w:val="00D75B4E"/>
    <w:rsid w:val="00D96666"/>
    <w:rsid w:val="00DA4DAE"/>
    <w:rsid w:val="00DD0302"/>
    <w:rsid w:val="00DE1913"/>
    <w:rsid w:val="00DE6810"/>
    <w:rsid w:val="00E1050B"/>
    <w:rsid w:val="00E1691A"/>
    <w:rsid w:val="00E201A8"/>
    <w:rsid w:val="00E20EAC"/>
    <w:rsid w:val="00E24C81"/>
    <w:rsid w:val="00E31B03"/>
    <w:rsid w:val="00E431FE"/>
    <w:rsid w:val="00E4441B"/>
    <w:rsid w:val="00E54454"/>
    <w:rsid w:val="00E54D20"/>
    <w:rsid w:val="00E57C93"/>
    <w:rsid w:val="00E72E57"/>
    <w:rsid w:val="00E74621"/>
    <w:rsid w:val="00E75B8F"/>
    <w:rsid w:val="00E776EC"/>
    <w:rsid w:val="00E81BF6"/>
    <w:rsid w:val="00E81FB2"/>
    <w:rsid w:val="00E905A6"/>
    <w:rsid w:val="00E90F5B"/>
    <w:rsid w:val="00E91291"/>
    <w:rsid w:val="00E95E16"/>
    <w:rsid w:val="00EB00CF"/>
    <w:rsid w:val="00EB5E9C"/>
    <w:rsid w:val="00EB6FF4"/>
    <w:rsid w:val="00EC699E"/>
    <w:rsid w:val="00ED0227"/>
    <w:rsid w:val="00ED368F"/>
    <w:rsid w:val="00EE1216"/>
    <w:rsid w:val="00EE7B0C"/>
    <w:rsid w:val="00EF4A8D"/>
    <w:rsid w:val="00EF78B7"/>
    <w:rsid w:val="00F0610F"/>
    <w:rsid w:val="00F115AA"/>
    <w:rsid w:val="00F211BA"/>
    <w:rsid w:val="00F3652F"/>
    <w:rsid w:val="00F41880"/>
    <w:rsid w:val="00F44AD9"/>
    <w:rsid w:val="00F45084"/>
    <w:rsid w:val="00F56DAB"/>
    <w:rsid w:val="00F649B5"/>
    <w:rsid w:val="00F661D9"/>
    <w:rsid w:val="00F73297"/>
    <w:rsid w:val="00F83EEB"/>
    <w:rsid w:val="00F87AB4"/>
    <w:rsid w:val="00FB27A5"/>
    <w:rsid w:val="00FC03BF"/>
    <w:rsid w:val="00FC340F"/>
    <w:rsid w:val="00FD37C0"/>
    <w:rsid w:val="00FD4975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0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9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B0191"/>
    <w:pPr>
      <w:keepNext/>
      <w:jc w:val="both"/>
      <w:outlineLvl w:val="3"/>
    </w:pPr>
    <w:rPr>
      <w:rFonts w:ascii=".VnTimeH" w:hAnsi=".VnTimeH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8B0191"/>
    <w:pPr>
      <w:keepNext/>
      <w:jc w:val="center"/>
      <w:outlineLvl w:val="5"/>
    </w:pPr>
    <w:rPr>
      <w:rFonts w:ascii=".VnTime" w:hAnsi=".VnTim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1556F"/>
    <w:rPr>
      <w:rFonts w:ascii="Arial" w:hAnsi="Arial"/>
      <w:sz w:val="22"/>
      <w:lang w:val="en-AU"/>
    </w:rPr>
  </w:style>
  <w:style w:type="character" w:customStyle="1" w:styleId="Heading4Char">
    <w:name w:val="Heading 4 Char"/>
    <w:basedOn w:val="DefaultParagraphFont"/>
    <w:link w:val="Heading4"/>
    <w:rsid w:val="008B0191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8B0191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712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559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C611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111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6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08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6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08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35B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35B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35B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2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9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B0191"/>
    <w:pPr>
      <w:keepNext/>
      <w:jc w:val="both"/>
      <w:outlineLvl w:val="3"/>
    </w:pPr>
    <w:rPr>
      <w:rFonts w:ascii=".VnTimeH" w:hAnsi=".VnTimeH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8B0191"/>
    <w:pPr>
      <w:keepNext/>
      <w:jc w:val="center"/>
      <w:outlineLvl w:val="5"/>
    </w:pPr>
    <w:rPr>
      <w:rFonts w:ascii=".VnTime" w:hAnsi=".VnTim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1556F"/>
    <w:rPr>
      <w:rFonts w:ascii="Arial" w:hAnsi="Arial"/>
      <w:sz w:val="22"/>
      <w:lang w:val="en-AU"/>
    </w:rPr>
  </w:style>
  <w:style w:type="character" w:customStyle="1" w:styleId="Heading4Char">
    <w:name w:val="Heading 4 Char"/>
    <w:basedOn w:val="DefaultParagraphFont"/>
    <w:link w:val="Heading4"/>
    <w:rsid w:val="008B0191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8B0191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712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559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C611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111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6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08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6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08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35B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35B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35B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D74F-98DD-41A7-BA52-13859968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</cp:lastModifiedBy>
  <cp:revision>33</cp:revision>
  <cp:lastPrinted>2024-01-02T02:39:00Z</cp:lastPrinted>
  <dcterms:created xsi:type="dcterms:W3CDTF">2025-04-25T08:16:00Z</dcterms:created>
  <dcterms:modified xsi:type="dcterms:W3CDTF">2025-04-27T08:28:00Z</dcterms:modified>
</cp:coreProperties>
</file>